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037017D" w:rsidR="00305DAD" w:rsidRPr="00D9258D" w:rsidRDefault="00A00E8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4C75F8">
        <w:rPr>
          <w:b w:val="0"/>
          <w:sz w:val="24"/>
          <w:szCs w:val="24"/>
          <w:highlight w:val="yellow"/>
        </w:rPr>
        <w:t xml:space="preserve"> </w:t>
      </w:r>
      <w:r w:rsidR="00C83152">
        <w:rPr>
          <w:b w:val="0"/>
          <w:sz w:val="24"/>
          <w:szCs w:val="24"/>
          <w:highlight w:val="yellow"/>
        </w:rPr>
        <w:t>2</w:t>
      </w:r>
      <w:r w:rsidR="00E04895">
        <w:rPr>
          <w:b w:val="0"/>
          <w:sz w:val="24"/>
          <w:szCs w:val="24"/>
          <w:highlight w:val="yellow"/>
        </w:rPr>
        <w:t>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4C75F8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49A80BB" w:rsidR="00305DAD" w:rsidRPr="00D9258D" w:rsidRDefault="00C83152" w:rsidP="00300610">
      <w:pPr>
        <w:pStyle w:val="Title"/>
        <w:spacing w:after="240"/>
        <w:rPr>
          <w:color w:val="auto"/>
        </w:rPr>
      </w:pPr>
      <w:r w:rsidRPr="00C83152">
        <w:rPr>
          <w:color w:val="auto"/>
        </w:rPr>
        <w:t>FGIA Annual Conference Participants Learn a Quality Systems Approach to Excellence in Commercial Glazing</w:t>
      </w:r>
    </w:p>
    <w:p w14:paraId="460F46F3" w14:textId="6098A526" w:rsidR="00C83152" w:rsidRPr="00C83152" w:rsidRDefault="00A41F02" w:rsidP="00C83152">
      <w:r w:rsidRPr="00616BF1">
        <w:t xml:space="preserve">SCHAUMBURG, IL </w:t>
      </w:r>
      <w:r w:rsidR="00723E5F" w:rsidRPr="00616BF1">
        <w:t>–</w:t>
      </w:r>
      <w:r w:rsidR="005C7D7D" w:rsidRPr="00616BF1">
        <w:t xml:space="preserve"> </w:t>
      </w:r>
      <w:r w:rsidR="00C83152" w:rsidRPr="00616BF1">
        <w:t>Participants at the</w:t>
      </w:r>
      <w:r w:rsidR="001521CA" w:rsidRPr="00616BF1">
        <w:t xml:space="preserve"> </w:t>
      </w:r>
      <w:r w:rsidR="00F13E41" w:rsidRPr="00616BF1">
        <w:t xml:space="preserve">Fenestration </w:t>
      </w:r>
      <w:r w:rsidR="00917314" w:rsidRPr="00616BF1">
        <w:t>and</w:t>
      </w:r>
      <w:r w:rsidR="00F13E41" w:rsidRPr="00616BF1">
        <w:t xml:space="preserve"> Glazing Industry Alliance (FGIA) </w:t>
      </w:r>
      <w:r w:rsidR="005C1A9A" w:rsidRPr="00616BF1">
        <w:t xml:space="preserve">2023 </w:t>
      </w:r>
      <w:r w:rsidR="00770CC7" w:rsidRPr="00616BF1">
        <w:rPr>
          <w:rFonts w:cstheme="minorHAnsi"/>
        </w:rPr>
        <w:t>Annual Conference</w:t>
      </w:r>
      <w:r w:rsidR="001521CA" w:rsidRPr="00616BF1">
        <w:rPr>
          <w:rFonts w:cstheme="minorHAnsi"/>
        </w:rPr>
        <w:t xml:space="preserve"> </w:t>
      </w:r>
      <w:r w:rsidR="00C83152" w:rsidRPr="00616BF1">
        <w:rPr>
          <w:rFonts w:cstheme="minorHAnsi"/>
        </w:rPr>
        <w:t xml:space="preserve">learned </w:t>
      </w:r>
      <w:r w:rsidR="0059210B" w:rsidRPr="00616BF1">
        <w:rPr>
          <w:rFonts w:cstheme="minorHAnsi"/>
        </w:rPr>
        <w:t xml:space="preserve">how quality management systems (QMS) </w:t>
      </w:r>
      <w:r w:rsidR="00FE3935" w:rsidRPr="00616BF1">
        <w:rPr>
          <w:rFonts w:cstheme="minorHAnsi"/>
        </w:rPr>
        <w:t>can</w:t>
      </w:r>
      <w:r w:rsidR="0059210B" w:rsidRPr="00616BF1">
        <w:rPr>
          <w:rFonts w:cstheme="minorHAnsi"/>
        </w:rPr>
        <w:t xml:space="preserve"> improve product performance and prevent problems on jobsites in the commercial space</w:t>
      </w:r>
      <w:r w:rsidR="00C83152" w:rsidRPr="00616BF1">
        <w:rPr>
          <w:rFonts w:cstheme="minorHAnsi"/>
        </w:rPr>
        <w:t>. The panel, “</w:t>
      </w:r>
      <w:r w:rsidR="00C83152" w:rsidRPr="00616BF1">
        <w:t>A Quality Systems Approach to Excellence in Commercial Glazing,” was moderated by Terry Schaefer (</w:t>
      </w:r>
      <w:hyperlink r:id="rId10" w:history="1">
        <w:r w:rsidR="00C83152" w:rsidRPr="00616BF1">
          <w:rPr>
            <w:rStyle w:val="Hyperlink"/>
            <w:sz w:val="22"/>
          </w:rPr>
          <w:t>Administrative Management Systems - AMS</w:t>
        </w:r>
      </w:hyperlink>
      <w:r w:rsidR="00C83152" w:rsidRPr="00616BF1">
        <w:t xml:space="preserve">) and featured three subject matter experts: Jeff </w:t>
      </w:r>
      <w:proofErr w:type="spellStart"/>
      <w:r w:rsidR="00C83152" w:rsidRPr="00616BF1">
        <w:t>Dalaba</w:t>
      </w:r>
      <w:proofErr w:type="spellEnd"/>
      <w:r w:rsidR="00C83152" w:rsidRPr="00616BF1">
        <w:t xml:space="preserve"> (Administrative Management Systems - AMS), Helen Sanders (</w:t>
      </w:r>
      <w:hyperlink r:id="rId11" w:history="1">
        <w:r w:rsidR="00C83152" w:rsidRPr="00616BF1">
          <w:rPr>
            <w:rStyle w:val="Hyperlink"/>
            <w:sz w:val="22"/>
          </w:rPr>
          <w:t>Technoform</w:t>
        </w:r>
      </w:hyperlink>
      <w:r w:rsidR="00C83152" w:rsidRPr="00616BF1">
        <w:t xml:space="preserve">) and Chris </w:t>
      </w:r>
      <w:proofErr w:type="spellStart"/>
      <w:r w:rsidR="00C83152" w:rsidRPr="00616BF1">
        <w:t>Giovannielli</w:t>
      </w:r>
      <w:proofErr w:type="spellEnd"/>
      <w:r w:rsidR="00C83152" w:rsidRPr="00616BF1">
        <w:t xml:space="preserve"> (</w:t>
      </w:r>
      <w:hyperlink r:id="rId12" w:history="1">
        <w:r w:rsidR="00C83152" w:rsidRPr="00EA2E81">
          <w:rPr>
            <w:rStyle w:val="Hyperlink"/>
            <w:sz w:val="22"/>
          </w:rPr>
          <w:t>Kawneer)</w:t>
        </w:r>
      </w:hyperlink>
      <w:r w:rsidR="00C83152" w:rsidRPr="00616BF1">
        <w:t>.</w:t>
      </w:r>
    </w:p>
    <w:p w14:paraId="32DAE3F0" w14:textId="01B50DC6" w:rsidR="0059210B" w:rsidRPr="0059210B" w:rsidRDefault="00C83152" w:rsidP="0059210B">
      <w:r w:rsidRPr="0059210B">
        <w:t>Schaefer</w:t>
      </w:r>
      <w:r w:rsidR="0059210B" w:rsidRPr="0059210B">
        <w:t xml:space="preserve"> </w:t>
      </w:r>
      <w:r w:rsidRPr="0059210B">
        <w:t>focus</w:t>
      </w:r>
      <w:r w:rsidR="00BE2C3C">
        <w:t>ed his questions for the panelists</w:t>
      </w:r>
      <w:r w:rsidRPr="0059210B">
        <w:t xml:space="preserve"> on the importance of</w:t>
      </w:r>
      <w:r w:rsidR="00BE2C3C">
        <w:t xml:space="preserve"> the</w:t>
      </w:r>
      <w:r w:rsidRPr="0059210B">
        <w:t xml:space="preserve"> installation process </w:t>
      </w:r>
      <w:r w:rsidR="00BE2C3C">
        <w:t>in relation to</w:t>
      </w:r>
      <w:r w:rsidR="00BE2C3C" w:rsidRPr="0059210B">
        <w:t xml:space="preserve"> </w:t>
      </w:r>
      <w:r w:rsidRPr="0059210B">
        <w:t>the performance of these glazing systems.</w:t>
      </w:r>
      <w:r w:rsidR="0059210B" w:rsidRPr="0059210B">
        <w:t xml:space="preserve"> </w:t>
      </w:r>
      <w:r w:rsidR="00BE2C3C">
        <w:t xml:space="preserve">Experts also discussed </w:t>
      </w:r>
      <w:r w:rsidR="0059210B" w:rsidRPr="0059210B">
        <w:t>the risks created by poor commercial installations</w:t>
      </w:r>
      <w:r w:rsidR="00BE2C3C">
        <w:t xml:space="preserve"> and </w:t>
      </w:r>
      <w:r w:rsidR="0059210B" w:rsidRPr="0059210B">
        <w:t>how</w:t>
      </w:r>
      <w:r w:rsidR="0059210B">
        <w:t xml:space="preserve"> </w:t>
      </w:r>
      <w:r w:rsidR="0059210B" w:rsidRPr="0059210B">
        <w:t>a systems approach can improve outcomes</w:t>
      </w:r>
      <w:r w:rsidR="00BE2C3C">
        <w:t xml:space="preserve"> and helped participants better understand the importance of </w:t>
      </w:r>
      <w:r w:rsidR="0059210B">
        <w:t>c</w:t>
      </w:r>
      <w:r w:rsidR="0059210B" w:rsidRPr="0059210B">
        <w:t>onnect</w:t>
      </w:r>
      <w:r w:rsidR="0059210B">
        <w:t>ing</w:t>
      </w:r>
      <w:r w:rsidR="0059210B" w:rsidRPr="0059210B">
        <w:t xml:space="preserve"> installation practices to overall building envelope performance to provide intended performance</w:t>
      </w:r>
      <w:r w:rsidR="00BE2C3C">
        <w:t>. They also helped participants r</w:t>
      </w:r>
      <w:r w:rsidR="00BE2C3C" w:rsidRPr="0059210B">
        <w:t>ecogniz</w:t>
      </w:r>
      <w:r w:rsidR="00BE2C3C">
        <w:t xml:space="preserve">e </w:t>
      </w:r>
      <w:r w:rsidR="0059210B" w:rsidRPr="0059210B">
        <w:t>common failures that occur</w:t>
      </w:r>
      <w:r w:rsidR="0059210B">
        <w:t xml:space="preserve"> </w:t>
      </w:r>
      <w:r w:rsidR="0059210B" w:rsidRPr="0059210B">
        <w:t xml:space="preserve">and </w:t>
      </w:r>
      <w:r w:rsidR="0059210B">
        <w:t xml:space="preserve">the </w:t>
      </w:r>
      <w:r w:rsidR="0059210B" w:rsidRPr="0059210B">
        <w:t>controls needed to elevate installer performance</w:t>
      </w:r>
      <w:r w:rsidR="0059210B">
        <w:t>.</w:t>
      </w:r>
    </w:p>
    <w:p w14:paraId="61A76C8B" w14:textId="71C93574" w:rsidR="00C83152" w:rsidRPr="0059210B" w:rsidRDefault="0059210B" w:rsidP="0059210B">
      <w:pPr>
        <w:rPr>
          <w:b/>
          <w:bCs/>
        </w:rPr>
      </w:pPr>
      <w:r w:rsidRPr="0059210B">
        <w:rPr>
          <w:b/>
          <w:bCs/>
        </w:rPr>
        <w:t>How important is competency and quality performance?</w:t>
      </w:r>
    </w:p>
    <w:p w14:paraId="44516CCA" w14:textId="19DE0C58" w:rsidR="00C83152" w:rsidRPr="0059210B" w:rsidRDefault="0059210B" w:rsidP="0059210B">
      <w:r>
        <w:t>“</w:t>
      </w:r>
      <w:r w:rsidR="00C83152" w:rsidRPr="0059210B">
        <w:t>Competency and quality performance is really critical</w:t>
      </w:r>
      <w:r>
        <w:t>,” said Sanders</w:t>
      </w:r>
      <w:r w:rsidR="00C83152" w:rsidRPr="0059210B">
        <w:t xml:space="preserve">. </w:t>
      </w:r>
      <w:r>
        <w:t>“</w:t>
      </w:r>
      <w:r w:rsidR="00C83152" w:rsidRPr="0059210B">
        <w:t>Focus on installation qua</w:t>
      </w:r>
      <w:r w:rsidR="00616BF1">
        <w:t xml:space="preserve">lity. </w:t>
      </w:r>
      <w:r w:rsidR="00C83152" w:rsidRPr="0059210B">
        <w:t xml:space="preserve">The </w:t>
      </w:r>
      <w:r w:rsidR="000E6C18">
        <w:t xml:space="preserve">insulating glass (IG) </w:t>
      </w:r>
      <w:r w:rsidR="00C83152" w:rsidRPr="0059210B">
        <w:t>lifetime can be impacted if the edges of the glass aren't supported properly. Edge clearance, compatibility of materials matter.</w:t>
      </w:r>
      <w:r>
        <w:t>”</w:t>
      </w:r>
    </w:p>
    <w:p w14:paraId="43FC2599" w14:textId="4439743B" w:rsidR="00C83152" w:rsidRPr="0059210B" w:rsidRDefault="00C83152" w:rsidP="0059210B">
      <w:proofErr w:type="spellStart"/>
      <w:r w:rsidRPr="0059210B">
        <w:t>Giovannielli</w:t>
      </w:r>
      <w:proofErr w:type="spellEnd"/>
      <w:r w:rsidR="0059210B">
        <w:t xml:space="preserve"> agreed, proposing </w:t>
      </w:r>
      <w:r w:rsidR="000E6C18">
        <w:t xml:space="preserve">that </w:t>
      </w:r>
      <w:r w:rsidR="0059210B">
        <w:t>installers b</w:t>
      </w:r>
      <w:r w:rsidRPr="0059210B">
        <w:t xml:space="preserve">ecome better when </w:t>
      </w:r>
      <w:r w:rsidR="0059210B">
        <w:t>they</w:t>
      </w:r>
      <w:r w:rsidRPr="0059210B">
        <w:t xml:space="preserve"> understand the </w:t>
      </w:r>
      <w:r w:rsidR="000E6C18">
        <w:t>“</w:t>
      </w:r>
      <w:r w:rsidRPr="0059210B">
        <w:t>why.</w:t>
      </w:r>
      <w:r w:rsidR="000E6C18">
        <w:t>” “</w:t>
      </w:r>
      <w:r w:rsidRPr="0059210B">
        <w:t>Our installation instructions include that</w:t>
      </w:r>
      <w:r w:rsidR="0059210B">
        <w:t>,” he said</w:t>
      </w:r>
      <w:r w:rsidRPr="0059210B">
        <w:t xml:space="preserve">. </w:t>
      </w:r>
      <w:r w:rsidR="0059210B">
        <w:t>“</w:t>
      </w:r>
      <w:r w:rsidRPr="0059210B">
        <w:t>As an architect or building owner, they a</w:t>
      </w:r>
      <w:r w:rsidR="000E6C18">
        <w:t>r</w:t>
      </w:r>
      <w:r w:rsidRPr="0059210B">
        <w:t>e focused on performance. Do testing early and validate installation</w:t>
      </w:r>
      <w:r w:rsidR="0059210B">
        <w:t xml:space="preserve">.” </w:t>
      </w:r>
      <w:r w:rsidRPr="0059210B">
        <w:t>Education and training are key</w:t>
      </w:r>
      <w:r w:rsidR="0059210B">
        <w:t>, he added</w:t>
      </w:r>
      <w:r w:rsidRPr="0059210B">
        <w:t xml:space="preserve">. </w:t>
      </w:r>
      <w:r w:rsidR="0059210B">
        <w:t>“</w:t>
      </w:r>
      <w:r w:rsidRPr="0059210B">
        <w:t xml:space="preserve">Educate your workforce. </w:t>
      </w:r>
      <w:r w:rsidR="0059210B">
        <w:t>This means a</w:t>
      </w:r>
      <w:r w:rsidRPr="0059210B">
        <w:t>dditional certification</w:t>
      </w:r>
      <w:r w:rsidR="00FE3935">
        <w:t xml:space="preserve"> and </w:t>
      </w:r>
      <w:r w:rsidRPr="0059210B">
        <w:t xml:space="preserve"> hands-on testing.</w:t>
      </w:r>
      <w:r w:rsidR="0059210B">
        <w:t>”</w:t>
      </w:r>
    </w:p>
    <w:p w14:paraId="1EE1CC48" w14:textId="3A6200A1" w:rsidR="00FE3935" w:rsidRPr="00FE3935" w:rsidRDefault="00C83152" w:rsidP="00FE3935">
      <w:proofErr w:type="spellStart"/>
      <w:r w:rsidRPr="0059210B">
        <w:t>Dalaba</w:t>
      </w:r>
      <w:proofErr w:type="spellEnd"/>
      <w:r w:rsidR="00FE3935">
        <w:t xml:space="preserve"> said </w:t>
      </w:r>
      <w:r w:rsidR="000E6C18">
        <w:t>his organization</w:t>
      </w:r>
      <w:r w:rsidR="00FE3935">
        <w:t xml:space="preserve"> saw a need for a</w:t>
      </w:r>
      <w:r w:rsidRPr="0059210B">
        <w:t xml:space="preserve"> </w:t>
      </w:r>
      <w:proofErr w:type="gramStart"/>
      <w:r w:rsidRPr="0059210B">
        <w:t>systems</w:t>
      </w:r>
      <w:proofErr w:type="gramEnd"/>
      <w:r w:rsidRPr="0059210B">
        <w:t xml:space="preserve"> processing approach for glazing contractors</w:t>
      </w:r>
      <w:r w:rsidR="00FE3935">
        <w:t>, one d</w:t>
      </w:r>
      <w:r w:rsidRPr="0059210B">
        <w:t xml:space="preserve">riven by the industry. </w:t>
      </w:r>
      <w:r w:rsidR="00FE3935">
        <w:t>“</w:t>
      </w:r>
      <w:r w:rsidRPr="0059210B">
        <w:t>We zeroed in on what a contractor must have, like safety programs in place</w:t>
      </w:r>
      <w:r w:rsidR="00FE3935">
        <w:t xml:space="preserve">,” he said. </w:t>
      </w:r>
      <w:r w:rsidR="00FE3935">
        <w:lastRenderedPageBreak/>
        <w:t>“</w:t>
      </w:r>
      <w:r w:rsidRPr="0059210B">
        <w:t xml:space="preserve">But the QMS piece is huge. Making sure people remember what the next step is and what they are </w:t>
      </w:r>
      <w:r w:rsidRPr="00FE3935">
        <w:t>supposed to be checking.</w:t>
      </w:r>
      <w:r w:rsidR="000E6C18">
        <w:t>”</w:t>
      </w:r>
      <w:r w:rsidRPr="00FE3935">
        <w:t xml:space="preserve"> </w:t>
      </w:r>
      <w:r w:rsidR="000E6C18">
        <w:t xml:space="preserve">He also stated that </w:t>
      </w:r>
      <w:r w:rsidRPr="00FE3935">
        <w:t xml:space="preserve">knowing how to correct </w:t>
      </w:r>
      <w:r w:rsidR="000E6C18">
        <w:t>issue</w:t>
      </w:r>
      <w:r w:rsidR="000E6C18" w:rsidRPr="00FE3935">
        <w:t xml:space="preserve">s </w:t>
      </w:r>
      <w:r w:rsidR="000E6C18">
        <w:t xml:space="preserve">was vital </w:t>
      </w:r>
      <w:r w:rsidRPr="00FE3935">
        <w:t xml:space="preserve">to </w:t>
      </w:r>
      <w:r w:rsidR="000E6C18">
        <w:t>en</w:t>
      </w:r>
      <w:r w:rsidRPr="00FE3935">
        <w:t>sur</w:t>
      </w:r>
      <w:r w:rsidR="000E6C18">
        <w:t>ing</w:t>
      </w:r>
      <w:r w:rsidRPr="00FE3935">
        <w:t xml:space="preserve"> they don</w:t>
      </w:r>
      <w:r w:rsidR="000E6C18">
        <w:t>’</w:t>
      </w:r>
      <w:r w:rsidRPr="00FE3935">
        <w:t>t happen again.</w:t>
      </w:r>
    </w:p>
    <w:p w14:paraId="6C149DDE" w14:textId="77777777" w:rsidR="00FE3935" w:rsidRPr="00FE3935" w:rsidRDefault="00FE3935" w:rsidP="00FE3935">
      <w:pPr>
        <w:rPr>
          <w:b/>
          <w:bCs/>
        </w:rPr>
      </w:pPr>
      <w:r w:rsidRPr="00FE3935">
        <w:rPr>
          <w:b/>
          <w:bCs/>
        </w:rPr>
        <w:t>How do you know your systems have been installed correctly?</w:t>
      </w:r>
    </w:p>
    <w:p w14:paraId="679F7D8C" w14:textId="4CC17AB3" w:rsidR="00C83152" w:rsidRPr="0059210B" w:rsidRDefault="00C83152" w:rsidP="00FE3935">
      <w:proofErr w:type="spellStart"/>
      <w:r w:rsidRPr="00FE3935">
        <w:t>Giovannielli</w:t>
      </w:r>
      <w:proofErr w:type="spellEnd"/>
      <w:r w:rsidR="00FE3935">
        <w:t xml:space="preserve"> said his company’s </w:t>
      </w:r>
      <w:r w:rsidRPr="00FE3935">
        <w:t xml:space="preserve">systems check for air and water </w:t>
      </w:r>
      <w:r w:rsidR="00FE3935">
        <w:t xml:space="preserve">filtration. “All </w:t>
      </w:r>
      <w:r w:rsidRPr="00FE3935">
        <w:t>steps are needed in order to meet specs</w:t>
      </w:r>
      <w:r w:rsidR="00FE3935">
        <w:t>,” he said. “</w:t>
      </w:r>
      <w:r w:rsidRPr="00FE3935">
        <w:t>A lot of detail goes into the sequential process. When something is not sealed properly</w:t>
      </w:r>
      <w:r w:rsidR="000E6C18">
        <w:t>,</w:t>
      </w:r>
      <w:r w:rsidRPr="0059210B">
        <w:t xml:space="preserve"> it is never an easy conversation.</w:t>
      </w:r>
      <w:r w:rsidR="00FE3935">
        <w:t>”</w:t>
      </w:r>
    </w:p>
    <w:p w14:paraId="6807B208" w14:textId="1B00502F" w:rsidR="00FE3935" w:rsidRDefault="00C83152" w:rsidP="00FE3935">
      <w:r w:rsidRPr="0059210B">
        <w:t>Sanders</w:t>
      </w:r>
      <w:r w:rsidR="00FE3935">
        <w:t xml:space="preserve"> pointed out that the </w:t>
      </w:r>
      <w:r w:rsidRPr="0059210B">
        <w:t xml:space="preserve">jobsite has a lot of variation. </w:t>
      </w:r>
      <w:r w:rsidR="00FE3935">
        <w:t>“</w:t>
      </w:r>
      <w:r w:rsidRPr="0059210B">
        <w:t>That's why there is a process involved.</w:t>
      </w:r>
      <w:r w:rsidR="00FE3935" w:rsidRPr="00FE3935">
        <w:t>” Sanders stressed three words:</w:t>
      </w:r>
      <w:r w:rsidRPr="00FE3935">
        <w:t xml:space="preserve"> "Plan, Do, Check."</w:t>
      </w:r>
    </w:p>
    <w:p w14:paraId="652775A9" w14:textId="05E5E080" w:rsidR="00FE3935" w:rsidRPr="00FE3935" w:rsidRDefault="00FE3935" w:rsidP="00FE3935">
      <w:proofErr w:type="spellStart"/>
      <w:r w:rsidRPr="0059210B">
        <w:t>Giovannielli</w:t>
      </w:r>
      <w:proofErr w:type="spellEnd"/>
      <w:r>
        <w:t xml:space="preserve"> noted he </w:t>
      </w:r>
      <w:r w:rsidRPr="0059210B">
        <w:t>see</w:t>
      </w:r>
      <w:r>
        <w:t>s many</w:t>
      </w:r>
      <w:r w:rsidRPr="0059210B">
        <w:t xml:space="preserve"> glazing consultants looking at ways to incorporate a QMS. </w:t>
      </w:r>
      <w:r>
        <w:t>“</w:t>
      </w:r>
      <w:r w:rsidRPr="0059210B">
        <w:t>They are the advocates for the architect or building owner. This adds that extra value</w:t>
      </w:r>
      <w:r w:rsidR="00616BF1">
        <w:t xml:space="preserve">,” he </w:t>
      </w:r>
      <w:r>
        <w:t>said.</w:t>
      </w:r>
    </w:p>
    <w:p w14:paraId="124DD131" w14:textId="0693BBD0" w:rsidR="00FE3935" w:rsidRPr="00FE3935" w:rsidRDefault="00FE3935" w:rsidP="00FE3935">
      <w:pPr>
        <w:rPr>
          <w:b/>
          <w:bCs/>
        </w:rPr>
      </w:pPr>
      <w:r>
        <w:rPr>
          <w:b/>
          <w:bCs/>
        </w:rPr>
        <w:t xml:space="preserve">Why </w:t>
      </w:r>
      <w:r w:rsidR="000E6C18">
        <w:rPr>
          <w:b/>
          <w:bCs/>
        </w:rPr>
        <w:t>certif</w:t>
      </w:r>
      <w:r w:rsidR="00C822F3">
        <w:rPr>
          <w:b/>
          <w:bCs/>
        </w:rPr>
        <w:t>y</w:t>
      </w:r>
      <w:r>
        <w:rPr>
          <w:b/>
          <w:bCs/>
        </w:rPr>
        <w:t>?</w:t>
      </w:r>
    </w:p>
    <w:p w14:paraId="2F09ABDB" w14:textId="5D4C4A7C" w:rsidR="00FE3935" w:rsidRPr="0059210B" w:rsidRDefault="00FE3935" w:rsidP="00FE3935">
      <w:r w:rsidRPr="0059210B">
        <w:t>Sanders</w:t>
      </w:r>
      <w:r>
        <w:t xml:space="preserve"> said c</w:t>
      </w:r>
      <w:r w:rsidRPr="0059210B">
        <w:t xml:space="preserve">ertification of the installer will help </w:t>
      </w:r>
      <w:r>
        <w:t>a</w:t>
      </w:r>
      <w:r w:rsidRPr="0059210B">
        <w:t xml:space="preserve"> contractor and team and</w:t>
      </w:r>
      <w:r w:rsidR="000E6C18">
        <w:t xml:space="preserve"> will</w:t>
      </w:r>
      <w:r w:rsidRPr="0059210B">
        <w:t xml:space="preserve"> ensure some level of risk education. </w:t>
      </w:r>
      <w:r>
        <w:t>“</w:t>
      </w:r>
      <w:r w:rsidRPr="0059210B">
        <w:t>You know they've got processes in place and that they know what installation looks like</w:t>
      </w:r>
      <w:r>
        <w:t>,” she said</w:t>
      </w:r>
      <w:r w:rsidRPr="0059210B">
        <w:t xml:space="preserve">. </w:t>
      </w:r>
      <w:r>
        <w:t>“</w:t>
      </w:r>
      <w:r w:rsidRPr="0059210B">
        <w:t>They're selling their business to the architect. Architects can manage their risk by having certified installers and glaziers with IG certification.</w:t>
      </w:r>
      <w:r>
        <w:t>”</w:t>
      </w:r>
    </w:p>
    <w:p w14:paraId="1537D22E" w14:textId="284A6E0B" w:rsidR="000E6C18" w:rsidRDefault="00C83152" w:rsidP="00616BF1">
      <w:proofErr w:type="spellStart"/>
      <w:r w:rsidRPr="00616BF1">
        <w:t>Dalab</w:t>
      </w:r>
      <w:r w:rsidR="00FE3935" w:rsidRPr="00616BF1">
        <w:t>a</w:t>
      </w:r>
      <w:proofErr w:type="spellEnd"/>
      <w:r w:rsidR="00FE3935" w:rsidRPr="00616BF1">
        <w:t xml:space="preserve"> pointed out the pitfalls of </w:t>
      </w:r>
      <w:r w:rsidR="000E6C18" w:rsidRPr="00616BF1">
        <w:t xml:space="preserve">simply </w:t>
      </w:r>
      <w:r w:rsidR="00FE3935" w:rsidRPr="00616BF1">
        <w:t>relying on</w:t>
      </w:r>
      <w:r w:rsidRPr="00616BF1">
        <w:t xml:space="preserve"> one person's knowledge</w:t>
      </w:r>
      <w:r w:rsidR="00FE3935" w:rsidRPr="00616BF1">
        <w:t xml:space="preserve"> and </w:t>
      </w:r>
      <w:r w:rsidR="000E6C18">
        <w:t>the</w:t>
      </w:r>
      <w:r w:rsidR="000E6C18" w:rsidRPr="00616BF1">
        <w:t xml:space="preserve"> </w:t>
      </w:r>
      <w:r w:rsidR="000E6C18">
        <w:t>necessity of</w:t>
      </w:r>
      <w:r w:rsidR="00FE3935" w:rsidRPr="00616BF1">
        <w:t xml:space="preserve"> a checklist to follow every time</w:t>
      </w:r>
      <w:r w:rsidRPr="00616BF1">
        <w:t xml:space="preserve">. </w:t>
      </w:r>
      <w:r w:rsidR="00FE3935" w:rsidRPr="00616BF1">
        <w:t>“You need to b</w:t>
      </w:r>
      <w:r w:rsidRPr="00616BF1">
        <w:t>uild consensus and bring the team together to know what the right steps are</w:t>
      </w:r>
      <w:r w:rsidR="00FE3935" w:rsidRPr="00616BF1">
        <w:t>,” he said</w:t>
      </w:r>
      <w:r w:rsidRPr="00616BF1">
        <w:t xml:space="preserve">. </w:t>
      </w:r>
      <w:r w:rsidR="00FE3935" w:rsidRPr="00616BF1">
        <w:t>“</w:t>
      </w:r>
      <w:r w:rsidRPr="00616BF1">
        <w:t>Have written procedures and make sure they are followed.</w:t>
      </w:r>
      <w:r w:rsidR="00FE3935" w:rsidRPr="00616BF1">
        <w:t xml:space="preserve"> </w:t>
      </w:r>
      <w:r w:rsidRPr="00616BF1">
        <w:t>We want to create a system of checks and balances.</w:t>
      </w:r>
      <w:r w:rsidR="000E6C18">
        <w:t>”</w:t>
      </w:r>
      <w:r w:rsidRPr="00616BF1">
        <w:t xml:space="preserve"> </w:t>
      </w:r>
    </w:p>
    <w:p w14:paraId="6D03C050" w14:textId="052F12ED" w:rsidR="00C83152" w:rsidRPr="00616BF1" w:rsidRDefault="000E6C18" w:rsidP="00616BF1">
      <w:r>
        <w:t>He added, “</w:t>
      </w:r>
      <w:r w:rsidR="00C83152" w:rsidRPr="00616BF1">
        <w:t>Most contractors want to do the right things. We do workshops and trainings with them</w:t>
      </w:r>
      <w:r w:rsidR="00FE3935" w:rsidRPr="00616BF1">
        <w:t xml:space="preserve">” through </w:t>
      </w:r>
      <w:r w:rsidR="00616BF1" w:rsidRPr="00616BF1">
        <w:t>two</w:t>
      </w:r>
      <w:r w:rsidR="00FE3935" w:rsidRPr="00616BF1">
        <w:t xml:space="preserve"> program</w:t>
      </w:r>
      <w:r w:rsidR="00616BF1" w:rsidRPr="00616BF1">
        <w:t>s</w:t>
      </w:r>
      <w:r>
        <w:t>:</w:t>
      </w:r>
      <w:r w:rsidR="00FE3935" w:rsidRPr="00616BF1">
        <w:t xml:space="preserve"> </w:t>
      </w:r>
      <w:r w:rsidR="00616BF1" w:rsidRPr="00616BF1">
        <w:t>Architectural Glass and Metal Technician (AGMT) and North American Contractor Certification Program for Architectural Glass and Metal Contractors (NACC)</w:t>
      </w:r>
      <w:r w:rsidR="00FE3935" w:rsidRPr="00616BF1">
        <w:t>.</w:t>
      </w:r>
    </w:p>
    <w:p w14:paraId="7BF55D31" w14:textId="62614ABD" w:rsidR="0059210B" w:rsidRPr="0059210B" w:rsidRDefault="0059210B" w:rsidP="0059210B">
      <w:r>
        <w:t xml:space="preserve">In closing, </w:t>
      </w:r>
      <w:proofErr w:type="spellStart"/>
      <w:r w:rsidRPr="0059210B">
        <w:t>Dalaba</w:t>
      </w:r>
      <w:proofErr w:type="spellEnd"/>
      <w:r w:rsidRPr="0059210B">
        <w:t xml:space="preserve"> commended the industry for striving toward progress. “Through efforts like this panel, we can see the industry is trying to come together and self-improve,” he said. </w:t>
      </w:r>
    </w:p>
    <w:p w14:paraId="0025EA58" w14:textId="1A41996B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7971" w14:textId="77777777" w:rsidR="00D42F71" w:rsidRDefault="00D42F71">
      <w:pPr>
        <w:spacing w:after="0" w:line="240" w:lineRule="auto"/>
      </w:pPr>
      <w:r>
        <w:separator/>
      </w:r>
    </w:p>
  </w:endnote>
  <w:endnote w:type="continuationSeparator" w:id="0">
    <w:p w14:paraId="3080E3BF" w14:textId="77777777" w:rsidR="00D42F71" w:rsidRDefault="00D4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3017" w14:textId="77777777" w:rsidR="00D42F71" w:rsidRDefault="00D42F71">
      <w:pPr>
        <w:spacing w:after="0" w:line="240" w:lineRule="auto"/>
      </w:pPr>
      <w:r>
        <w:separator/>
      </w:r>
    </w:p>
  </w:footnote>
  <w:footnote w:type="continuationSeparator" w:id="0">
    <w:p w14:paraId="4F265CAB" w14:textId="77777777" w:rsidR="00D42F71" w:rsidRDefault="00D4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C75"/>
    <w:multiLevelType w:val="hybridMultilevel"/>
    <w:tmpl w:val="BBC4D424"/>
    <w:lvl w:ilvl="0" w:tplc="099E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4F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F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8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2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1E2"/>
    <w:multiLevelType w:val="hybridMultilevel"/>
    <w:tmpl w:val="554CC83C"/>
    <w:lvl w:ilvl="0" w:tplc="5086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E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C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C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E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8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92067"/>
    <w:multiLevelType w:val="hybridMultilevel"/>
    <w:tmpl w:val="6CBC0AF4"/>
    <w:lvl w:ilvl="0" w:tplc="7EEC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2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E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0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4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A3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03816"/>
    <w:multiLevelType w:val="hybridMultilevel"/>
    <w:tmpl w:val="A4D6495C"/>
    <w:lvl w:ilvl="0" w:tplc="BB2C3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D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0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0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2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0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06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21800">
    <w:abstractNumId w:val="14"/>
  </w:num>
  <w:num w:numId="3" w16cid:durableId="1485732224">
    <w:abstractNumId w:val="8"/>
  </w:num>
  <w:num w:numId="4" w16cid:durableId="816997568">
    <w:abstractNumId w:val="3"/>
  </w:num>
  <w:num w:numId="5" w16cid:durableId="1379159237">
    <w:abstractNumId w:val="13"/>
  </w:num>
  <w:num w:numId="6" w16cid:durableId="1506044934">
    <w:abstractNumId w:val="0"/>
  </w:num>
  <w:num w:numId="7" w16cid:durableId="1025058190">
    <w:abstractNumId w:val="4"/>
  </w:num>
  <w:num w:numId="8" w16cid:durableId="297145509">
    <w:abstractNumId w:val="2"/>
  </w:num>
  <w:num w:numId="9" w16cid:durableId="399181613">
    <w:abstractNumId w:val="7"/>
  </w:num>
  <w:num w:numId="10" w16cid:durableId="1213425709">
    <w:abstractNumId w:val="16"/>
  </w:num>
  <w:num w:numId="11" w16cid:durableId="1904678832">
    <w:abstractNumId w:val="9"/>
  </w:num>
  <w:num w:numId="12" w16cid:durableId="1609392538">
    <w:abstractNumId w:val="6"/>
  </w:num>
  <w:num w:numId="13" w16cid:durableId="1940068152">
    <w:abstractNumId w:val="17"/>
  </w:num>
  <w:num w:numId="14" w16cid:durableId="860436392">
    <w:abstractNumId w:val="10"/>
  </w:num>
  <w:num w:numId="15" w16cid:durableId="1262027364">
    <w:abstractNumId w:val="11"/>
  </w:num>
  <w:num w:numId="16" w16cid:durableId="1498839311">
    <w:abstractNumId w:val="15"/>
  </w:num>
  <w:num w:numId="17" w16cid:durableId="1683698094">
    <w:abstractNumId w:val="5"/>
  </w:num>
  <w:num w:numId="18" w16cid:durableId="123698085">
    <w:abstractNumId w:val="12"/>
  </w:num>
  <w:num w:numId="19" w16cid:durableId="156186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1E2C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E6C18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21CA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4ED"/>
    <w:rsid w:val="00236D75"/>
    <w:rsid w:val="00240D93"/>
    <w:rsid w:val="0024424C"/>
    <w:rsid w:val="002463A4"/>
    <w:rsid w:val="0025134B"/>
    <w:rsid w:val="0025359D"/>
    <w:rsid w:val="00263188"/>
    <w:rsid w:val="002649EB"/>
    <w:rsid w:val="002659F8"/>
    <w:rsid w:val="0027036E"/>
    <w:rsid w:val="00270664"/>
    <w:rsid w:val="00280241"/>
    <w:rsid w:val="0028039D"/>
    <w:rsid w:val="002827A2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D7BC5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096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137D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3416"/>
    <w:rsid w:val="00494C61"/>
    <w:rsid w:val="004A05C5"/>
    <w:rsid w:val="004A1526"/>
    <w:rsid w:val="004B161A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210B"/>
    <w:rsid w:val="00595CCB"/>
    <w:rsid w:val="00596EF5"/>
    <w:rsid w:val="00597536"/>
    <w:rsid w:val="005B0E7A"/>
    <w:rsid w:val="005B6151"/>
    <w:rsid w:val="005B684C"/>
    <w:rsid w:val="005B69E5"/>
    <w:rsid w:val="005C15B4"/>
    <w:rsid w:val="005C1A9A"/>
    <w:rsid w:val="005C5FD0"/>
    <w:rsid w:val="005C7D7D"/>
    <w:rsid w:val="005D2C4A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BF1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04E2"/>
    <w:rsid w:val="006E3044"/>
    <w:rsid w:val="006E618F"/>
    <w:rsid w:val="006F7457"/>
    <w:rsid w:val="00700754"/>
    <w:rsid w:val="00701B6F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25F8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0E74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B46"/>
    <w:rsid w:val="008B5249"/>
    <w:rsid w:val="008B7133"/>
    <w:rsid w:val="008D2053"/>
    <w:rsid w:val="008D2235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46F"/>
    <w:rsid w:val="00943896"/>
    <w:rsid w:val="00944FA5"/>
    <w:rsid w:val="00947D40"/>
    <w:rsid w:val="00954264"/>
    <w:rsid w:val="00961D7F"/>
    <w:rsid w:val="00962E75"/>
    <w:rsid w:val="00962E87"/>
    <w:rsid w:val="009631E0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4EF0"/>
    <w:rsid w:val="009B572A"/>
    <w:rsid w:val="009C1FCE"/>
    <w:rsid w:val="009C478A"/>
    <w:rsid w:val="009D11FE"/>
    <w:rsid w:val="009D4E05"/>
    <w:rsid w:val="009D626F"/>
    <w:rsid w:val="009D7532"/>
    <w:rsid w:val="009D78B5"/>
    <w:rsid w:val="009E773D"/>
    <w:rsid w:val="009E7961"/>
    <w:rsid w:val="009E797A"/>
    <w:rsid w:val="009F03CA"/>
    <w:rsid w:val="009F1FDC"/>
    <w:rsid w:val="009F4F88"/>
    <w:rsid w:val="009F6D20"/>
    <w:rsid w:val="00A00E8A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24CE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5FB"/>
    <w:rsid w:val="00B93302"/>
    <w:rsid w:val="00B93B75"/>
    <w:rsid w:val="00B95673"/>
    <w:rsid w:val="00B95A9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C3C"/>
    <w:rsid w:val="00BE46C0"/>
    <w:rsid w:val="00BE723E"/>
    <w:rsid w:val="00BE725D"/>
    <w:rsid w:val="00BF529A"/>
    <w:rsid w:val="00C063FA"/>
    <w:rsid w:val="00C110E6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2F3"/>
    <w:rsid w:val="00C82D43"/>
    <w:rsid w:val="00C83152"/>
    <w:rsid w:val="00C83923"/>
    <w:rsid w:val="00C84837"/>
    <w:rsid w:val="00C90AF1"/>
    <w:rsid w:val="00C91C9E"/>
    <w:rsid w:val="00CA7CF6"/>
    <w:rsid w:val="00CB7C37"/>
    <w:rsid w:val="00CC36E7"/>
    <w:rsid w:val="00CC6F22"/>
    <w:rsid w:val="00CD0C93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2F71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2D7F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C60DE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6B8C"/>
    <w:rsid w:val="00E0063F"/>
    <w:rsid w:val="00E01B1A"/>
    <w:rsid w:val="00E04895"/>
    <w:rsid w:val="00E10EF0"/>
    <w:rsid w:val="00E11929"/>
    <w:rsid w:val="00E11C82"/>
    <w:rsid w:val="00E120EF"/>
    <w:rsid w:val="00E22400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97B6C"/>
    <w:rsid w:val="00EA2E81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37E9F"/>
    <w:rsid w:val="00F426C5"/>
    <w:rsid w:val="00F446A0"/>
    <w:rsid w:val="00F4584E"/>
    <w:rsid w:val="00F50519"/>
    <w:rsid w:val="00F513AF"/>
    <w:rsid w:val="00F526AA"/>
    <w:rsid w:val="00F547B1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095"/>
    <w:rsid w:val="00FB2DC7"/>
    <w:rsid w:val="00FB44C7"/>
    <w:rsid w:val="00FC0D8D"/>
    <w:rsid w:val="00FC29DB"/>
    <w:rsid w:val="00FC4E30"/>
    <w:rsid w:val="00FD481D"/>
    <w:rsid w:val="00FE0940"/>
    <w:rsid w:val="00FE3935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  <w:style w:type="character" w:customStyle="1" w:styleId="css-901oao">
    <w:name w:val="css-901oao"/>
    <w:basedOn w:val="DefaultParagraphFont"/>
    <w:rsid w:val="007625F8"/>
  </w:style>
  <w:style w:type="character" w:customStyle="1" w:styleId="r-18u37iz">
    <w:name w:val="r-18u37iz"/>
    <w:basedOn w:val="DefaultParagraphFont"/>
    <w:rsid w:val="0076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585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12551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7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3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5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349267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30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1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wneer.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oform.co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msce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4871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5</cp:revision>
  <cp:lastPrinted>2014-02-14T16:35:00Z</cp:lastPrinted>
  <dcterms:created xsi:type="dcterms:W3CDTF">2023-02-16T22:15:00Z</dcterms:created>
  <dcterms:modified xsi:type="dcterms:W3CDTF">2023-02-20T19:38:00Z</dcterms:modified>
</cp:coreProperties>
</file>