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833F" w14:textId="1D4B7356" w:rsidR="002325EC" w:rsidRPr="009056BD" w:rsidRDefault="00875DF9" w:rsidP="00070408">
      <w:pPr>
        <w:tabs>
          <w:tab w:val="left" w:pos="9270"/>
        </w:tabs>
        <w:autoSpaceDE w:val="0"/>
        <w:autoSpaceDN w:val="0"/>
        <w:adjustRightInd w:val="0"/>
        <w:spacing w:after="0" w:line="360" w:lineRule="auto"/>
        <w:ind w:right="-360"/>
        <w:rPr>
          <w:rFonts w:ascii="Arial" w:hAnsi="Arial" w:cs="Arial"/>
          <w:noProof/>
        </w:rPr>
      </w:pPr>
      <w:r w:rsidRPr="009056BD">
        <w:rPr>
          <w:rFonts w:ascii="Arial" w:hAnsi="Arial" w:cs="Arial"/>
          <w:b/>
          <w:bCs/>
          <w:noProof/>
          <w:color w:val="191816"/>
          <w:sz w:val="20"/>
          <w:szCs w:val="20"/>
          <w:lang w:eastAsia="zh-CN"/>
        </w:rPr>
        <w:drawing>
          <wp:inline distT="0" distB="0" distL="0" distR="0" wp14:anchorId="18FA07CF" wp14:editId="0614C429">
            <wp:extent cx="1600200" cy="629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06717" cy="631976"/>
                    </a:xfrm>
                    <a:prstGeom prst="rect">
                      <a:avLst/>
                    </a:prstGeom>
                    <a:noFill/>
                    <a:ln>
                      <a:noFill/>
                    </a:ln>
                  </pic:spPr>
                </pic:pic>
              </a:graphicData>
            </a:graphic>
          </wp:inline>
        </w:drawing>
      </w:r>
      <w:r w:rsidR="001E326F" w:rsidRPr="009056BD">
        <w:rPr>
          <w:rFonts w:ascii="Arial" w:hAnsi="Arial" w:cs="Arial"/>
          <w:b/>
          <w:bCs/>
          <w:color w:val="191816"/>
          <w:sz w:val="20"/>
          <w:szCs w:val="20"/>
        </w:rPr>
        <w:t xml:space="preserve"> </w:t>
      </w:r>
      <w:r w:rsidR="00147A8A" w:rsidRPr="009056BD">
        <w:rPr>
          <w:rFonts w:ascii="Arial" w:hAnsi="Arial" w:cs="Arial"/>
          <w:b/>
          <w:bCs/>
          <w:color w:val="191816"/>
          <w:sz w:val="20"/>
          <w:szCs w:val="20"/>
        </w:rPr>
        <w:t xml:space="preserve">       </w:t>
      </w:r>
      <w:r w:rsidR="001E326F" w:rsidRPr="009056BD">
        <w:rPr>
          <w:rFonts w:ascii="Arial" w:hAnsi="Arial" w:cs="Arial"/>
          <w:b/>
          <w:bCs/>
          <w:color w:val="191816"/>
          <w:sz w:val="20"/>
          <w:szCs w:val="20"/>
        </w:rPr>
        <w:t xml:space="preserve">   </w:t>
      </w:r>
      <w:r w:rsidRPr="009056BD">
        <w:rPr>
          <w:rFonts w:ascii="Arial" w:hAnsi="Arial" w:cs="Arial"/>
          <w:b/>
          <w:bCs/>
          <w:color w:val="191816"/>
          <w:sz w:val="20"/>
          <w:szCs w:val="20"/>
        </w:rPr>
        <w:t xml:space="preserve"> </w:t>
      </w:r>
      <w:r w:rsidR="00F87F42" w:rsidRPr="009056BD">
        <w:rPr>
          <w:rFonts w:ascii="Arial" w:hAnsi="Arial" w:cs="Arial"/>
          <w:b/>
          <w:bCs/>
          <w:noProof/>
          <w:color w:val="191816"/>
          <w:sz w:val="20"/>
          <w:szCs w:val="20"/>
        </w:rPr>
        <w:drawing>
          <wp:inline distT="0" distB="0" distL="0" distR="0" wp14:anchorId="663D19B6" wp14:editId="3590A3C6">
            <wp:extent cx="2187464" cy="408447"/>
            <wp:effectExtent l="0" t="0" r="3810" b="0"/>
            <wp:docPr id="104005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5370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16" cy="421509"/>
                    </a:xfrm>
                    <a:prstGeom prst="rect">
                      <a:avLst/>
                    </a:prstGeom>
                    <a:noFill/>
                    <a:ln>
                      <a:noFill/>
                    </a:ln>
                  </pic:spPr>
                </pic:pic>
              </a:graphicData>
            </a:graphic>
          </wp:inline>
        </w:drawing>
      </w:r>
      <w:r w:rsidR="001E326F" w:rsidRPr="009056BD">
        <w:rPr>
          <w:rFonts w:ascii="Arial" w:hAnsi="Arial" w:cs="Arial"/>
          <w:b/>
          <w:bCs/>
          <w:color w:val="191816"/>
          <w:sz w:val="20"/>
          <w:szCs w:val="20"/>
        </w:rPr>
        <w:t xml:space="preserve">  </w:t>
      </w:r>
      <w:r w:rsidR="00147A8A" w:rsidRPr="009056BD">
        <w:rPr>
          <w:rFonts w:ascii="Arial" w:hAnsi="Arial" w:cs="Arial"/>
          <w:b/>
          <w:bCs/>
          <w:color w:val="191816"/>
          <w:sz w:val="20"/>
          <w:szCs w:val="20"/>
        </w:rPr>
        <w:t xml:space="preserve">        </w:t>
      </w:r>
      <w:r w:rsidR="000A2230" w:rsidRPr="009056BD">
        <w:rPr>
          <w:rFonts w:ascii="Arial" w:hAnsi="Arial" w:cs="Arial"/>
          <w:noProof/>
        </w:rPr>
        <w:drawing>
          <wp:inline distT="0" distB="0" distL="0" distR="0" wp14:anchorId="7AEE1192" wp14:editId="72634337">
            <wp:extent cx="1500085" cy="632839"/>
            <wp:effectExtent l="0" t="0" r="5080" b="0"/>
            <wp:docPr id="5" name="Picture 5"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7348" cy="635903"/>
                    </a:xfrm>
                    <a:prstGeom prst="rect">
                      <a:avLst/>
                    </a:prstGeom>
                    <a:noFill/>
                    <a:ln>
                      <a:noFill/>
                    </a:ln>
                  </pic:spPr>
                </pic:pic>
              </a:graphicData>
            </a:graphic>
          </wp:inline>
        </w:drawing>
      </w:r>
    </w:p>
    <w:p w14:paraId="75F2CED7" w14:textId="77777777" w:rsidR="002325EC" w:rsidRPr="009056BD" w:rsidRDefault="002325EC" w:rsidP="00321A6F">
      <w:pPr>
        <w:autoSpaceDE w:val="0"/>
        <w:autoSpaceDN w:val="0"/>
        <w:adjustRightInd w:val="0"/>
        <w:spacing w:after="0" w:line="360" w:lineRule="auto"/>
        <w:rPr>
          <w:rFonts w:ascii="Arial" w:hAnsi="Arial" w:cs="Arial"/>
          <w:b/>
          <w:bCs/>
          <w:color w:val="191816"/>
          <w:sz w:val="20"/>
          <w:szCs w:val="20"/>
        </w:rPr>
      </w:pPr>
    </w:p>
    <w:p w14:paraId="318DE086" w14:textId="77777777" w:rsidR="009E5810" w:rsidRPr="009E5810" w:rsidRDefault="009E5810" w:rsidP="009E5810">
      <w:pPr>
        <w:autoSpaceDE w:val="0"/>
        <w:autoSpaceDN w:val="0"/>
        <w:adjustRightInd w:val="0"/>
        <w:spacing w:after="0" w:line="360" w:lineRule="auto"/>
        <w:rPr>
          <w:rFonts w:ascii="Arial" w:hAnsi="Arial" w:cs="Arial"/>
          <w:i/>
          <w:iCs/>
          <w:color w:val="191816"/>
          <w:sz w:val="20"/>
          <w:szCs w:val="20"/>
        </w:rPr>
      </w:pPr>
      <w:r w:rsidRPr="009E5810">
        <w:rPr>
          <w:rFonts w:ascii="Arial" w:hAnsi="Arial" w:cs="Arial"/>
          <w:i/>
          <w:iCs/>
          <w:color w:val="191816"/>
          <w:sz w:val="20"/>
          <w:szCs w:val="20"/>
        </w:rPr>
        <w:t>Released on June 1, 2026</w:t>
      </w:r>
    </w:p>
    <w:p w14:paraId="379D4F98" w14:textId="77777777" w:rsidR="009E5810" w:rsidRDefault="009E5810" w:rsidP="009E5810">
      <w:pPr>
        <w:autoSpaceDE w:val="0"/>
        <w:autoSpaceDN w:val="0"/>
        <w:adjustRightInd w:val="0"/>
        <w:spacing w:after="0" w:line="360" w:lineRule="auto"/>
        <w:jc w:val="center"/>
        <w:rPr>
          <w:rFonts w:ascii="Arial" w:hAnsi="Arial" w:cs="Arial"/>
          <w:color w:val="191816"/>
          <w:sz w:val="20"/>
          <w:szCs w:val="20"/>
        </w:rPr>
      </w:pPr>
    </w:p>
    <w:p w14:paraId="1FDB44FA" w14:textId="28A75CBC" w:rsidR="009E5810" w:rsidRPr="00E531D3" w:rsidRDefault="00875DF9" w:rsidP="009E5810">
      <w:pPr>
        <w:autoSpaceDE w:val="0"/>
        <w:autoSpaceDN w:val="0"/>
        <w:adjustRightInd w:val="0"/>
        <w:spacing w:after="0" w:line="360" w:lineRule="auto"/>
        <w:jc w:val="center"/>
        <w:rPr>
          <w:rFonts w:ascii="Arial" w:hAnsi="Arial" w:cs="Arial"/>
          <w:b/>
          <w:bCs/>
          <w:color w:val="191816"/>
          <w:sz w:val="28"/>
          <w:szCs w:val="28"/>
        </w:rPr>
      </w:pPr>
      <w:r w:rsidRPr="00E531D3">
        <w:rPr>
          <w:rFonts w:ascii="Arial" w:hAnsi="Arial" w:cs="Arial"/>
          <w:b/>
          <w:bCs/>
          <w:color w:val="191816"/>
          <w:sz w:val="28"/>
          <w:szCs w:val="28"/>
        </w:rPr>
        <w:t>202</w:t>
      </w:r>
      <w:r w:rsidR="00522B9E" w:rsidRPr="00E531D3">
        <w:rPr>
          <w:rFonts w:ascii="Arial" w:hAnsi="Arial" w:cs="Arial"/>
          <w:b/>
          <w:bCs/>
          <w:color w:val="191816"/>
          <w:sz w:val="28"/>
          <w:szCs w:val="28"/>
        </w:rPr>
        <w:t>6</w:t>
      </w:r>
      <w:r w:rsidRPr="00E531D3">
        <w:rPr>
          <w:rFonts w:ascii="Arial" w:hAnsi="Arial" w:cs="Arial"/>
          <w:b/>
          <w:bCs/>
          <w:color w:val="191816"/>
          <w:sz w:val="28"/>
          <w:szCs w:val="28"/>
        </w:rPr>
        <w:t xml:space="preserve"> North American Fenestration Standard Published</w:t>
      </w:r>
    </w:p>
    <w:p w14:paraId="1281B1E6" w14:textId="77777777" w:rsidR="009E5810" w:rsidRDefault="009E5810" w:rsidP="002C75BC">
      <w:pPr>
        <w:autoSpaceDE w:val="0"/>
        <w:autoSpaceDN w:val="0"/>
        <w:adjustRightInd w:val="0"/>
        <w:spacing w:after="0" w:line="360" w:lineRule="auto"/>
        <w:rPr>
          <w:rFonts w:ascii="Arial" w:hAnsi="Arial" w:cs="Arial"/>
          <w:color w:val="191816"/>
          <w:sz w:val="20"/>
          <w:szCs w:val="20"/>
        </w:rPr>
      </w:pPr>
    </w:p>
    <w:p w14:paraId="06CA23B9" w14:textId="39F1F646" w:rsidR="002C75BC" w:rsidRPr="009056BD" w:rsidRDefault="00875DF9" w:rsidP="002C75BC">
      <w:pPr>
        <w:autoSpaceDE w:val="0"/>
        <w:autoSpaceDN w:val="0"/>
        <w:adjustRightInd w:val="0"/>
        <w:spacing w:after="0" w:line="360" w:lineRule="auto"/>
        <w:rPr>
          <w:rFonts w:ascii="Arial" w:hAnsi="Arial" w:cs="Arial"/>
          <w:color w:val="191816"/>
          <w:sz w:val="20"/>
          <w:szCs w:val="20"/>
          <w:highlight w:val="yellow"/>
        </w:rPr>
      </w:pPr>
      <w:r w:rsidRPr="009056BD">
        <w:rPr>
          <w:rFonts w:ascii="Arial" w:hAnsi="Arial" w:cs="Arial"/>
          <w:color w:val="191816"/>
          <w:sz w:val="20"/>
          <w:szCs w:val="20"/>
        </w:rPr>
        <w:t>The 20</w:t>
      </w:r>
      <w:r w:rsidR="00F530F0" w:rsidRPr="009056BD">
        <w:rPr>
          <w:rFonts w:ascii="Arial" w:hAnsi="Arial" w:cs="Arial"/>
          <w:color w:val="191816"/>
          <w:sz w:val="20"/>
          <w:szCs w:val="20"/>
        </w:rPr>
        <w:t>2</w:t>
      </w:r>
      <w:r w:rsidR="00522B9E" w:rsidRPr="009056BD">
        <w:rPr>
          <w:rFonts w:ascii="Arial" w:hAnsi="Arial" w:cs="Arial"/>
          <w:color w:val="191816"/>
          <w:sz w:val="20"/>
          <w:szCs w:val="20"/>
        </w:rPr>
        <w:t>6</w:t>
      </w:r>
      <w:r w:rsidRPr="009056BD">
        <w:rPr>
          <w:rFonts w:ascii="Arial" w:hAnsi="Arial" w:cs="Arial"/>
          <w:color w:val="191816"/>
          <w:sz w:val="20"/>
          <w:szCs w:val="20"/>
        </w:rPr>
        <w:t xml:space="preserve"> edition of AAMA/</w:t>
      </w:r>
      <w:proofErr w:type="spellStart"/>
      <w:r w:rsidRPr="009056BD">
        <w:rPr>
          <w:rFonts w:ascii="Arial" w:hAnsi="Arial" w:cs="Arial"/>
          <w:color w:val="191816"/>
          <w:sz w:val="20"/>
          <w:szCs w:val="20"/>
        </w:rPr>
        <w:t>WDMA</w:t>
      </w:r>
      <w:proofErr w:type="spellEnd"/>
      <w:r w:rsidRPr="009056BD">
        <w:rPr>
          <w:rFonts w:ascii="Arial" w:hAnsi="Arial" w:cs="Arial"/>
          <w:color w:val="191816"/>
          <w:sz w:val="20"/>
          <w:szCs w:val="20"/>
        </w:rPr>
        <w:t xml:space="preserve">/CSA 101/I.S.2/A440, </w:t>
      </w:r>
      <w:r w:rsidRPr="009056BD">
        <w:rPr>
          <w:rFonts w:ascii="Arial" w:hAnsi="Arial" w:cs="Arial"/>
          <w:i/>
          <w:iCs/>
          <w:color w:val="191816"/>
          <w:sz w:val="20"/>
          <w:szCs w:val="20"/>
        </w:rPr>
        <w:t xml:space="preserve">North American Fenestration Standard/Specification for windows, doors, and skylights </w:t>
      </w:r>
      <w:r w:rsidRPr="009056BD">
        <w:rPr>
          <w:rFonts w:ascii="Arial" w:hAnsi="Arial" w:cs="Arial"/>
          <w:color w:val="191816"/>
          <w:sz w:val="20"/>
          <w:szCs w:val="20"/>
        </w:rPr>
        <w:t>(NAFS) has</w:t>
      </w:r>
      <w:r w:rsidR="004E6DCB" w:rsidRPr="009056BD">
        <w:rPr>
          <w:rFonts w:ascii="Arial" w:hAnsi="Arial" w:cs="Arial"/>
          <w:color w:val="191816"/>
          <w:sz w:val="20"/>
          <w:szCs w:val="20"/>
        </w:rPr>
        <w:t xml:space="preserve"> been published</w:t>
      </w:r>
      <w:r w:rsidRPr="009056BD">
        <w:rPr>
          <w:rFonts w:ascii="Arial" w:hAnsi="Arial" w:cs="Arial"/>
          <w:color w:val="191816"/>
          <w:sz w:val="20"/>
          <w:szCs w:val="20"/>
        </w:rPr>
        <w:t>. This standard is the result of a multi-year effort by CSA</w:t>
      </w:r>
      <w:r w:rsidR="004E6DCB" w:rsidRPr="009056BD">
        <w:rPr>
          <w:rFonts w:ascii="Arial" w:hAnsi="Arial" w:cs="Arial"/>
          <w:color w:val="191816"/>
          <w:sz w:val="20"/>
          <w:szCs w:val="20"/>
        </w:rPr>
        <w:t xml:space="preserve"> Group</w:t>
      </w:r>
      <w:r w:rsidR="00EC3214" w:rsidRPr="009056BD">
        <w:rPr>
          <w:rFonts w:ascii="Arial" w:hAnsi="Arial" w:cs="Arial"/>
          <w:color w:val="191816"/>
          <w:sz w:val="20"/>
          <w:szCs w:val="20"/>
        </w:rPr>
        <w:t>, Fenestration and Glazing Industry Alliance (FGIA)</w:t>
      </w:r>
      <w:r w:rsidR="00F87F42" w:rsidRPr="009056BD">
        <w:rPr>
          <w:rFonts w:ascii="Arial" w:hAnsi="Arial" w:cs="Arial"/>
          <w:color w:val="191816"/>
          <w:sz w:val="20"/>
          <w:szCs w:val="20"/>
        </w:rPr>
        <w:t>,</w:t>
      </w:r>
      <w:r w:rsidR="00EC3214" w:rsidRPr="009056BD">
        <w:rPr>
          <w:rFonts w:ascii="Arial" w:hAnsi="Arial" w:cs="Arial"/>
          <w:color w:val="191816"/>
          <w:sz w:val="20"/>
          <w:szCs w:val="20"/>
        </w:rPr>
        <w:t xml:space="preserve"> </w:t>
      </w:r>
      <w:r w:rsidRPr="009056BD">
        <w:rPr>
          <w:rFonts w:ascii="Arial" w:hAnsi="Arial" w:cs="Arial"/>
          <w:color w:val="191816"/>
          <w:sz w:val="20"/>
          <w:szCs w:val="20"/>
        </w:rPr>
        <w:t>and Window &amp; Door</w:t>
      </w:r>
      <w:r w:rsidR="00921AC7" w:rsidRPr="009056BD">
        <w:rPr>
          <w:rFonts w:ascii="Arial" w:hAnsi="Arial" w:cs="Arial"/>
          <w:color w:val="191816"/>
          <w:sz w:val="20"/>
          <w:szCs w:val="20"/>
        </w:rPr>
        <w:t xml:space="preserve"> </w:t>
      </w:r>
      <w:r w:rsidRPr="009056BD">
        <w:rPr>
          <w:rFonts w:ascii="Arial" w:hAnsi="Arial" w:cs="Arial"/>
          <w:color w:val="191816"/>
          <w:sz w:val="20"/>
          <w:szCs w:val="20"/>
        </w:rPr>
        <w:t xml:space="preserve">Manufacturers Association (WDMA). </w:t>
      </w:r>
      <w:r w:rsidR="002C75BC" w:rsidRPr="009056BD">
        <w:rPr>
          <w:rFonts w:ascii="Arial" w:hAnsi="Arial" w:cs="Arial"/>
          <w:color w:val="191816"/>
          <w:sz w:val="20"/>
          <w:szCs w:val="20"/>
        </w:rPr>
        <w:t>A</w:t>
      </w:r>
      <w:r w:rsidR="008F0FFB" w:rsidRPr="009056BD">
        <w:rPr>
          <w:rFonts w:ascii="Arial" w:hAnsi="Arial" w:cs="Arial"/>
          <w:color w:val="191816"/>
          <w:sz w:val="20"/>
          <w:szCs w:val="20"/>
        </w:rPr>
        <w:t xml:space="preserve">n agreement among the three organizations </w:t>
      </w:r>
      <w:r w:rsidR="00F061DD" w:rsidRPr="009056BD">
        <w:rPr>
          <w:rFonts w:ascii="Arial" w:hAnsi="Arial" w:cs="Arial"/>
          <w:color w:val="191816"/>
          <w:sz w:val="20"/>
          <w:szCs w:val="20"/>
        </w:rPr>
        <w:t xml:space="preserve">requires </w:t>
      </w:r>
      <w:r w:rsidR="008F0FFB" w:rsidRPr="009056BD">
        <w:rPr>
          <w:rFonts w:ascii="Arial" w:hAnsi="Arial" w:cs="Arial"/>
          <w:color w:val="191816"/>
          <w:sz w:val="20"/>
          <w:szCs w:val="20"/>
        </w:rPr>
        <w:t xml:space="preserve">NAFS </w:t>
      </w:r>
      <w:r w:rsidR="002C75BC" w:rsidRPr="009056BD">
        <w:rPr>
          <w:rFonts w:ascii="Arial" w:hAnsi="Arial" w:cs="Arial"/>
          <w:color w:val="191816"/>
          <w:sz w:val="20"/>
          <w:szCs w:val="20"/>
        </w:rPr>
        <w:t xml:space="preserve">to be </w:t>
      </w:r>
      <w:r w:rsidR="00147A8A" w:rsidRPr="009056BD">
        <w:rPr>
          <w:rFonts w:ascii="Arial" w:hAnsi="Arial" w:cs="Arial"/>
          <w:color w:val="191816"/>
          <w:sz w:val="20"/>
          <w:szCs w:val="20"/>
        </w:rPr>
        <w:t xml:space="preserve">reviewed </w:t>
      </w:r>
      <w:r w:rsidR="008F0FFB" w:rsidRPr="009056BD">
        <w:rPr>
          <w:rFonts w:ascii="Arial" w:hAnsi="Arial" w:cs="Arial"/>
          <w:color w:val="191816"/>
          <w:sz w:val="20"/>
          <w:szCs w:val="20"/>
        </w:rPr>
        <w:t>every five years</w:t>
      </w:r>
      <w:r w:rsidR="00F061DD" w:rsidRPr="009056BD">
        <w:rPr>
          <w:rFonts w:ascii="Arial" w:hAnsi="Arial" w:cs="Arial"/>
          <w:color w:val="191816"/>
          <w:sz w:val="20"/>
          <w:szCs w:val="20"/>
        </w:rPr>
        <w:t xml:space="preserve"> to keep current with changes in the fenestration industry</w:t>
      </w:r>
      <w:r w:rsidR="008F0FFB" w:rsidRPr="009056BD">
        <w:rPr>
          <w:rFonts w:ascii="Arial" w:hAnsi="Arial" w:cs="Arial"/>
          <w:color w:val="191816"/>
          <w:sz w:val="20"/>
          <w:szCs w:val="20"/>
        </w:rPr>
        <w:t>. T</w:t>
      </w:r>
      <w:r w:rsidRPr="009056BD">
        <w:rPr>
          <w:rFonts w:ascii="Arial" w:hAnsi="Arial" w:cs="Arial"/>
          <w:color w:val="191816"/>
          <w:sz w:val="20"/>
          <w:szCs w:val="20"/>
        </w:rPr>
        <w:t xml:space="preserve">he updated </w:t>
      </w:r>
      <w:r w:rsidR="002325EC" w:rsidRPr="009056BD">
        <w:rPr>
          <w:rFonts w:ascii="Arial" w:hAnsi="Arial" w:cs="Arial"/>
          <w:color w:val="191816"/>
          <w:sz w:val="20"/>
          <w:szCs w:val="20"/>
        </w:rPr>
        <w:t>20</w:t>
      </w:r>
      <w:r w:rsidR="00285F44" w:rsidRPr="009056BD">
        <w:rPr>
          <w:rFonts w:ascii="Arial" w:hAnsi="Arial" w:cs="Arial"/>
          <w:color w:val="191816"/>
          <w:sz w:val="20"/>
          <w:szCs w:val="20"/>
        </w:rPr>
        <w:t>2</w:t>
      </w:r>
      <w:r w:rsidR="00522B9E" w:rsidRPr="009056BD">
        <w:rPr>
          <w:rFonts w:ascii="Arial" w:hAnsi="Arial" w:cs="Arial"/>
          <w:color w:val="191816"/>
          <w:sz w:val="20"/>
          <w:szCs w:val="20"/>
        </w:rPr>
        <w:t>6</w:t>
      </w:r>
      <w:r w:rsidR="002325EC" w:rsidRPr="009056BD">
        <w:rPr>
          <w:rFonts w:ascii="Arial" w:hAnsi="Arial" w:cs="Arial"/>
          <w:color w:val="191816"/>
          <w:sz w:val="20"/>
          <w:szCs w:val="20"/>
        </w:rPr>
        <w:t xml:space="preserve"> </w:t>
      </w:r>
      <w:r w:rsidRPr="009056BD">
        <w:rPr>
          <w:rFonts w:ascii="Arial" w:hAnsi="Arial" w:cs="Arial"/>
          <w:color w:val="191816"/>
          <w:sz w:val="20"/>
          <w:szCs w:val="20"/>
        </w:rPr>
        <w:t xml:space="preserve">standard </w:t>
      </w:r>
      <w:r w:rsidR="00147A8A" w:rsidRPr="009056BD">
        <w:rPr>
          <w:rFonts w:ascii="Arial" w:hAnsi="Arial" w:cs="Arial"/>
          <w:color w:val="191816"/>
          <w:sz w:val="20"/>
          <w:szCs w:val="20"/>
        </w:rPr>
        <w:t xml:space="preserve">supersedes </w:t>
      </w:r>
      <w:r w:rsidRPr="009056BD">
        <w:rPr>
          <w:rFonts w:ascii="Arial" w:hAnsi="Arial" w:cs="Arial"/>
          <w:color w:val="191816"/>
          <w:sz w:val="20"/>
          <w:szCs w:val="20"/>
        </w:rPr>
        <w:t xml:space="preserve">the </w:t>
      </w:r>
      <w:r w:rsidR="00522B9E" w:rsidRPr="009056BD">
        <w:rPr>
          <w:rFonts w:ascii="Arial" w:hAnsi="Arial" w:cs="Arial"/>
          <w:color w:val="191816"/>
          <w:sz w:val="20"/>
          <w:szCs w:val="20"/>
        </w:rPr>
        <w:t>2022</w:t>
      </w:r>
      <w:r w:rsidR="002325EC" w:rsidRPr="009056BD">
        <w:rPr>
          <w:rFonts w:ascii="Arial" w:hAnsi="Arial" w:cs="Arial"/>
          <w:color w:val="191816"/>
          <w:sz w:val="20"/>
          <w:szCs w:val="20"/>
        </w:rPr>
        <w:t xml:space="preserve"> </w:t>
      </w:r>
      <w:r w:rsidRPr="009056BD">
        <w:rPr>
          <w:rFonts w:ascii="Arial" w:hAnsi="Arial" w:cs="Arial"/>
          <w:color w:val="191816"/>
          <w:sz w:val="20"/>
          <w:szCs w:val="20"/>
        </w:rPr>
        <w:t>edition</w:t>
      </w:r>
      <w:r w:rsidR="00285F44" w:rsidRPr="009056BD">
        <w:rPr>
          <w:rFonts w:ascii="Arial" w:hAnsi="Arial" w:cs="Arial"/>
          <w:color w:val="191816"/>
          <w:sz w:val="20"/>
          <w:szCs w:val="20"/>
        </w:rPr>
        <w:t xml:space="preserve">, representing a continued evolution of the standard </w:t>
      </w:r>
      <w:r w:rsidR="00F061DD" w:rsidRPr="009056BD">
        <w:rPr>
          <w:rFonts w:ascii="Arial" w:hAnsi="Arial" w:cs="Arial"/>
          <w:color w:val="191816"/>
          <w:sz w:val="20"/>
          <w:szCs w:val="20"/>
        </w:rPr>
        <w:t>while</w:t>
      </w:r>
      <w:r w:rsidR="00285F44" w:rsidRPr="009056BD">
        <w:rPr>
          <w:rFonts w:ascii="Arial" w:hAnsi="Arial" w:cs="Arial"/>
          <w:color w:val="191816"/>
          <w:sz w:val="20"/>
          <w:szCs w:val="20"/>
        </w:rPr>
        <w:t xml:space="preserve"> improv</w:t>
      </w:r>
      <w:r w:rsidR="00F061DD" w:rsidRPr="009056BD">
        <w:rPr>
          <w:rFonts w:ascii="Arial" w:hAnsi="Arial" w:cs="Arial"/>
          <w:color w:val="191816"/>
          <w:sz w:val="20"/>
          <w:szCs w:val="20"/>
        </w:rPr>
        <w:t>ing</w:t>
      </w:r>
      <w:r w:rsidR="00285F44" w:rsidRPr="009056BD">
        <w:rPr>
          <w:rFonts w:ascii="Arial" w:hAnsi="Arial" w:cs="Arial"/>
          <w:color w:val="191816"/>
          <w:sz w:val="20"/>
          <w:szCs w:val="20"/>
        </w:rPr>
        <w:t xml:space="preserve"> harmonization across North America</w:t>
      </w:r>
      <w:r w:rsidRPr="009056BD">
        <w:rPr>
          <w:rFonts w:ascii="Arial" w:hAnsi="Arial" w:cs="Arial"/>
          <w:color w:val="191816"/>
          <w:sz w:val="20"/>
          <w:szCs w:val="20"/>
        </w:rPr>
        <w:t>.</w:t>
      </w:r>
      <w:r w:rsidR="008F0FFB" w:rsidRPr="009056BD">
        <w:rPr>
          <w:rFonts w:ascii="Arial" w:hAnsi="Arial" w:cs="Arial"/>
          <w:color w:val="191816"/>
          <w:sz w:val="20"/>
          <w:szCs w:val="20"/>
        </w:rPr>
        <w:t xml:space="preserve"> </w:t>
      </w:r>
      <w:r w:rsidRPr="009056BD">
        <w:rPr>
          <w:rFonts w:ascii="Arial" w:hAnsi="Arial" w:cs="Arial"/>
          <w:color w:val="191816"/>
          <w:sz w:val="20"/>
          <w:szCs w:val="20"/>
        </w:rPr>
        <w:t>The Joint Document Management Group (JDMG), comprised of representatives from all three associations, stresses the importance of NAFS-26.</w:t>
      </w:r>
    </w:p>
    <w:p w14:paraId="13C92123" w14:textId="77777777" w:rsidR="002C75BC" w:rsidRPr="009056BD" w:rsidRDefault="002C75BC" w:rsidP="002C75BC">
      <w:pPr>
        <w:autoSpaceDE w:val="0"/>
        <w:autoSpaceDN w:val="0"/>
        <w:adjustRightInd w:val="0"/>
        <w:spacing w:after="0" w:line="360" w:lineRule="auto"/>
        <w:rPr>
          <w:rFonts w:ascii="Arial" w:hAnsi="Arial" w:cs="Arial"/>
          <w:color w:val="191816"/>
          <w:sz w:val="20"/>
          <w:szCs w:val="20"/>
        </w:rPr>
      </w:pPr>
    </w:p>
    <w:p w14:paraId="260906A5" w14:textId="17B47C93" w:rsidR="002C75BC" w:rsidRPr="009056BD" w:rsidRDefault="00875DF9" w:rsidP="002C75BC">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“Unlike with the previous version of NAFS, there were no major revisions for NAFS-26</w:t>
      </w:r>
      <w:r w:rsidR="00147A8A" w:rsidRPr="009056BD">
        <w:rPr>
          <w:rFonts w:ascii="Arial" w:hAnsi="Arial" w:cs="Arial"/>
          <w:color w:val="191816"/>
          <w:sz w:val="20"/>
          <w:szCs w:val="20"/>
        </w:rPr>
        <w:t>, with the exception of the secondary designator clarification</w:t>
      </w:r>
      <w:r w:rsidRPr="009056BD">
        <w:rPr>
          <w:rFonts w:ascii="Arial" w:hAnsi="Arial" w:cs="Arial"/>
          <w:color w:val="191816"/>
          <w:sz w:val="20"/>
          <w:szCs w:val="20"/>
        </w:rPr>
        <w:t xml:space="preserve">,” said Lisa Bergeron, Director of Business Development and Government Affairs for </w:t>
      </w:r>
      <w:hyperlink r:id="rId10" w:history="1">
        <w:r w:rsidR="002C75BC" w:rsidRPr="009056BD">
          <w:rPr>
            <w:rStyle w:val="Hyperlink"/>
            <w:rFonts w:ascii="Arial" w:hAnsi="Arial" w:cs="Arial"/>
            <w:sz w:val="20"/>
            <w:szCs w:val="20"/>
          </w:rPr>
          <w:t>JELD-</w:t>
        </w:r>
        <w:r w:rsidR="002C75BC" w:rsidRPr="009056BD">
          <w:rPr>
            <w:rStyle w:val="Hyperlink"/>
            <w:rFonts w:ascii="Arial" w:hAnsi="Arial" w:cs="Arial"/>
            <w:sz w:val="20"/>
            <w:szCs w:val="20"/>
          </w:rPr>
          <w:t>W</w:t>
        </w:r>
        <w:r w:rsidR="002C75BC" w:rsidRPr="009056BD">
          <w:rPr>
            <w:rStyle w:val="Hyperlink"/>
            <w:rFonts w:ascii="Arial" w:hAnsi="Arial" w:cs="Arial"/>
            <w:sz w:val="20"/>
            <w:szCs w:val="20"/>
          </w:rPr>
          <w:t>EN</w:t>
        </w:r>
      </w:hyperlink>
      <w:r w:rsidRPr="009056BD">
        <w:rPr>
          <w:rFonts w:ascii="Arial" w:hAnsi="Arial" w:cs="Arial"/>
          <w:color w:val="191816"/>
          <w:sz w:val="20"/>
          <w:szCs w:val="20"/>
        </w:rPr>
        <w:t>, who served as FGIA’s JDMG co-chair. “As it has been before, NAFS remains an excellent industry tool</w:t>
      </w:r>
      <w:r w:rsidR="00232979" w:rsidRPr="009056BD">
        <w:rPr>
          <w:rFonts w:ascii="Arial" w:hAnsi="Arial" w:cs="Arial"/>
          <w:color w:val="191816"/>
          <w:sz w:val="20"/>
          <w:szCs w:val="20"/>
        </w:rPr>
        <w:t xml:space="preserve"> as an internationally accepted performance standard for the included fenestration product types.</w:t>
      </w:r>
      <w:r w:rsidRPr="009056BD">
        <w:rPr>
          <w:rFonts w:ascii="Arial" w:hAnsi="Arial" w:cs="Arial"/>
          <w:color w:val="191816"/>
          <w:sz w:val="20"/>
          <w:szCs w:val="20"/>
        </w:rPr>
        <w:t>”</w:t>
      </w:r>
    </w:p>
    <w:p w14:paraId="1234A448" w14:textId="77777777" w:rsidR="002C75BC" w:rsidRPr="009056BD" w:rsidRDefault="002C75BC" w:rsidP="00321A6F">
      <w:pPr>
        <w:autoSpaceDE w:val="0"/>
        <w:autoSpaceDN w:val="0"/>
        <w:adjustRightInd w:val="0"/>
        <w:spacing w:after="0" w:line="360" w:lineRule="auto"/>
        <w:rPr>
          <w:rFonts w:ascii="Arial" w:hAnsi="Arial" w:cs="Arial"/>
          <w:b/>
          <w:bCs/>
          <w:color w:val="191816"/>
          <w:sz w:val="20"/>
          <w:szCs w:val="20"/>
        </w:rPr>
      </w:pPr>
    </w:p>
    <w:p w14:paraId="5640FFED" w14:textId="1C3401C5" w:rsidR="008F0FFB" w:rsidRPr="009056BD" w:rsidRDefault="00875DF9" w:rsidP="00321A6F">
      <w:pPr>
        <w:autoSpaceDE w:val="0"/>
        <w:autoSpaceDN w:val="0"/>
        <w:adjustRightInd w:val="0"/>
        <w:spacing w:after="0" w:line="360" w:lineRule="auto"/>
        <w:rPr>
          <w:rFonts w:ascii="Arial" w:hAnsi="Arial" w:cs="Arial"/>
          <w:b/>
          <w:bCs/>
          <w:color w:val="191816"/>
          <w:sz w:val="20"/>
          <w:szCs w:val="20"/>
        </w:rPr>
      </w:pPr>
      <w:r w:rsidRPr="009056BD">
        <w:rPr>
          <w:rFonts w:ascii="Arial" w:hAnsi="Arial" w:cs="Arial"/>
          <w:b/>
          <w:bCs/>
          <w:color w:val="191816"/>
          <w:sz w:val="20"/>
          <w:szCs w:val="20"/>
        </w:rPr>
        <w:t>Clarification About a Secondary Designator</w:t>
      </w:r>
    </w:p>
    <w:p w14:paraId="4BB11F7D" w14:textId="77777777" w:rsidR="007A598B" w:rsidRPr="009056BD" w:rsidRDefault="007A598B" w:rsidP="007A598B">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The primary change in NAFS-26 clarifies requirements for the secondary designator used in fenestration product ratings. The change was proposed by the Federal Emergency Management Agency (FEMA) and accepted following discussions with the JDMG.</w:t>
      </w:r>
    </w:p>
    <w:p w14:paraId="68F4EA21" w14:textId="77777777" w:rsidR="007A598B" w:rsidRPr="009056BD" w:rsidRDefault="007A598B" w:rsidP="007A598B">
      <w:pPr>
        <w:autoSpaceDE w:val="0"/>
        <w:autoSpaceDN w:val="0"/>
        <w:adjustRightInd w:val="0"/>
        <w:spacing w:after="0" w:line="360" w:lineRule="auto"/>
        <w:rPr>
          <w:rFonts w:ascii="Arial" w:hAnsi="Arial" w:cs="Arial"/>
          <w:color w:val="191816"/>
          <w:sz w:val="20"/>
          <w:szCs w:val="20"/>
        </w:rPr>
      </w:pPr>
    </w:p>
    <w:p w14:paraId="6511E50F" w14:textId="77777777" w:rsidR="007A598B" w:rsidRPr="009056BD" w:rsidRDefault="007A598B" w:rsidP="007A598B">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Previously optional, the secondary designator is now mandatory and must be included on product test reports and labels. The secondary designator now requires performance values for:</w:t>
      </w:r>
    </w:p>
    <w:p w14:paraId="7A8D6ACE" w14:textId="3D7DF052" w:rsidR="007A598B" w:rsidRPr="009056BD" w:rsidRDefault="007A598B" w:rsidP="007A598B">
      <w:pPr>
        <w:numPr>
          <w:ilvl w:val="0"/>
          <w:numId w:val="2"/>
        </w:num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positive design pressure</w:t>
      </w:r>
    </w:p>
    <w:p w14:paraId="1E47526E" w14:textId="25F15927" w:rsidR="007A598B" w:rsidRPr="009056BD" w:rsidRDefault="007A598B" w:rsidP="007A598B">
      <w:pPr>
        <w:numPr>
          <w:ilvl w:val="0"/>
          <w:numId w:val="2"/>
        </w:num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negative design pressure</w:t>
      </w:r>
    </w:p>
    <w:p w14:paraId="31320786" w14:textId="1601FA37" w:rsidR="007A598B" w:rsidRPr="009056BD" w:rsidRDefault="007A598B" w:rsidP="007A598B">
      <w:pPr>
        <w:numPr>
          <w:ilvl w:val="0"/>
          <w:numId w:val="2"/>
        </w:num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water penetration resistance test pressure</w:t>
      </w:r>
    </w:p>
    <w:p w14:paraId="6476F3C7" w14:textId="77777777" w:rsidR="007A598B" w:rsidRPr="009056BD" w:rsidRDefault="007A598B" w:rsidP="007A598B">
      <w:pPr>
        <w:autoSpaceDE w:val="0"/>
        <w:autoSpaceDN w:val="0"/>
        <w:adjustRightInd w:val="0"/>
        <w:spacing w:after="0" w:line="360" w:lineRule="auto"/>
        <w:rPr>
          <w:rFonts w:ascii="Arial" w:hAnsi="Arial" w:cs="Arial"/>
          <w:color w:val="191816"/>
          <w:sz w:val="20"/>
          <w:szCs w:val="20"/>
        </w:rPr>
      </w:pPr>
    </w:p>
    <w:p w14:paraId="6757770B" w14:textId="16C6D21A" w:rsidR="007A598B" w:rsidRPr="009056BD" w:rsidRDefault="007A598B" w:rsidP="007A598B">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The change was driven largely by increasing concerns related to water intrusion performance, particularly in coastal and hurricane-prone regions such as Florida. FEMA’s proposal also aligned with recommendations previously raised by the Florida Building Commission.</w:t>
      </w:r>
    </w:p>
    <w:p w14:paraId="58A22559" w14:textId="77777777" w:rsidR="007A598B" w:rsidRPr="009056BD" w:rsidRDefault="007A598B" w:rsidP="007A598B">
      <w:pPr>
        <w:autoSpaceDE w:val="0"/>
        <w:autoSpaceDN w:val="0"/>
        <w:adjustRightInd w:val="0"/>
        <w:spacing w:after="0" w:line="360" w:lineRule="auto"/>
        <w:rPr>
          <w:rFonts w:ascii="Arial" w:hAnsi="Arial" w:cs="Arial"/>
          <w:color w:val="191816"/>
          <w:sz w:val="20"/>
          <w:szCs w:val="20"/>
        </w:rPr>
      </w:pPr>
    </w:p>
    <w:p w14:paraId="217ED942" w14:textId="77777777" w:rsidR="007A598B" w:rsidRPr="009056BD" w:rsidRDefault="007A598B" w:rsidP="007A598B">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“The JDMG held meetings with representatives from FEMA and came to agreement on how to address their concerns through NAFS,” said Robert Jutras, Chair of CSA’s Technical Committee and CSA’s JDMG co-chair. “The NAFS developers ultimately accepted the FEMA proposal.”</w:t>
      </w:r>
    </w:p>
    <w:p w14:paraId="68034FE8" w14:textId="77777777" w:rsidR="008F0FFB" w:rsidRPr="009056BD" w:rsidRDefault="008F0FFB" w:rsidP="008F0FFB">
      <w:pPr>
        <w:autoSpaceDE w:val="0"/>
        <w:autoSpaceDN w:val="0"/>
        <w:adjustRightInd w:val="0"/>
        <w:spacing w:after="0" w:line="360" w:lineRule="auto"/>
        <w:rPr>
          <w:rFonts w:ascii="Arial" w:hAnsi="Arial" w:cs="Arial"/>
          <w:color w:val="191816"/>
          <w:sz w:val="20"/>
          <w:szCs w:val="20"/>
        </w:rPr>
      </w:pPr>
    </w:p>
    <w:p w14:paraId="7C88DBB7" w14:textId="6251F65E" w:rsidR="008F0FFB" w:rsidRPr="009056BD" w:rsidRDefault="00875DF9" w:rsidP="008F0FFB">
      <w:pPr>
        <w:autoSpaceDE w:val="0"/>
        <w:autoSpaceDN w:val="0"/>
        <w:adjustRightInd w:val="0"/>
        <w:spacing w:after="0" w:line="360" w:lineRule="auto"/>
        <w:rPr>
          <w:rFonts w:ascii="Arial" w:hAnsi="Arial" w:cs="Arial"/>
          <w:b/>
          <w:bCs/>
          <w:color w:val="191816"/>
          <w:sz w:val="20"/>
          <w:szCs w:val="20"/>
        </w:rPr>
      </w:pPr>
      <w:r w:rsidRPr="009056BD">
        <w:rPr>
          <w:rFonts w:ascii="Arial" w:hAnsi="Arial" w:cs="Arial"/>
          <w:b/>
          <w:bCs/>
          <w:color w:val="191816"/>
          <w:sz w:val="20"/>
          <w:szCs w:val="20"/>
        </w:rPr>
        <w:t>Code Adoption</w:t>
      </w:r>
    </w:p>
    <w:p w14:paraId="2EA81E42" w14:textId="52DA2C33" w:rsidR="008F0FFB" w:rsidRPr="009056BD" w:rsidRDefault="00875DF9" w:rsidP="008F0FFB">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 xml:space="preserve">“Since NAFS is a document that puts all the requirements for fenestration products in a single place, it has become a document that different code bodies have adopted,” said Dan Raap, </w:t>
      </w:r>
      <w:r w:rsidR="00362D5E" w:rsidRPr="009056BD">
        <w:rPr>
          <w:rFonts w:ascii="Arial" w:hAnsi="Arial" w:cs="Arial"/>
          <w:color w:val="191816"/>
          <w:sz w:val="20"/>
          <w:szCs w:val="20"/>
        </w:rPr>
        <w:t xml:space="preserve">Director of Product Testing and Compliance </w:t>
      </w:r>
      <w:r w:rsidRPr="009056BD">
        <w:rPr>
          <w:rFonts w:ascii="Arial" w:hAnsi="Arial" w:cs="Arial"/>
          <w:color w:val="191816"/>
          <w:sz w:val="20"/>
          <w:szCs w:val="20"/>
        </w:rPr>
        <w:t xml:space="preserve">for </w:t>
      </w:r>
      <w:hyperlink r:id="rId11" w:history="1">
        <w:proofErr w:type="spellStart"/>
        <w:r w:rsidR="00362D5E" w:rsidRPr="009056BD">
          <w:rPr>
            <w:rStyle w:val="Hyperlink"/>
            <w:rFonts w:ascii="Arial" w:hAnsi="Arial" w:cs="Arial"/>
            <w:sz w:val="20"/>
            <w:szCs w:val="20"/>
          </w:rPr>
          <w:t>AmesburyTruth</w:t>
        </w:r>
        <w:proofErr w:type="spellEnd"/>
      </w:hyperlink>
      <w:r w:rsidRPr="009056BD">
        <w:rPr>
          <w:rFonts w:ascii="Arial" w:hAnsi="Arial" w:cs="Arial"/>
          <w:color w:val="191816"/>
          <w:sz w:val="20"/>
          <w:szCs w:val="20"/>
        </w:rPr>
        <w:t>, who served as WDMA’s JDMG co-chair. “It is referenced in the national building codes of both the U.S. and Canada through the IBC, IRC, IECC</w:t>
      </w:r>
      <w:r w:rsidR="00500F72" w:rsidRPr="009056BD">
        <w:rPr>
          <w:rFonts w:ascii="Arial" w:hAnsi="Arial" w:cs="Arial"/>
          <w:color w:val="191816"/>
          <w:sz w:val="20"/>
          <w:szCs w:val="20"/>
        </w:rPr>
        <w:t>,</w:t>
      </w:r>
      <w:r w:rsidRPr="009056BD">
        <w:rPr>
          <w:rFonts w:ascii="Arial" w:hAnsi="Arial" w:cs="Arial"/>
          <w:color w:val="191816"/>
          <w:sz w:val="20"/>
          <w:szCs w:val="20"/>
        </w:rPr>
        <w:t xml:space="preserve"> and NBC. As states</w:t>
      </w:r>
      <w:r w:rsidR="00147A8A" w:rsidRPr="009056BD">
        <w:rPr>
          <w:rFonts w:ascii="Arial" w:hAnsi="Arial" w:cs="Arial"/>
          <w:color w:val="191816"/>
          <w:sz w:val="20"/>
          <w:szCs w:val="20"/>
        </w:rPr>
        <w:t xml:space="preserve">, </w:t>
      </w:r>
      <w:r w:rsidRPr="009056BD">
        <w:rPr>
          <w:rFonts w:ascii="Arial" w:hAnsi="Arial" w:cs="Arial"/>
          <w:color w:val="191816"/>
          <w:sz w:val="20"/>
          <w:szCs w:val="20"/>
        </w:rPr>
        <w:t xml:space="preserve">provinces </w:t>
      </w:r>
      <w:r w:rsidR="00147A8A" w:rsidRPr="009056BD">
        <w:rPr>
          <w:rFonts w:ascii="Arial" w:hAnsi="Arial" w:cs="Arial"/>
          <w:color w:val="191816"/>
          <w:sz w:val="20"/>
          <w:szCs w:val="20"/>
        </w:rPr>
        <w:t xml:space="preserve">and territories </w:t>
      </w:r>
      <w:r w:rsidRPr="009056BD">
        <w:rPr>
          <w:rFonts w:ascii="Arial" w:hAnsi="Arial" w:cs="Arial"/>
          <w:color w:val="191816"/>
          <w:sz w:val="20"/>
          <w:szCs w:val="20"/>
        </w:rPr>
        <w:t>adopt national codes, it becomes part of these more localized codes.”</w:t>
      </w:r>
    </w:p>
    <w:p w14:paraId="78DA7E61" w14:textId="77777777" w:rsidR="00321A6F" w:rsidRPr="009056BD" w:rsidRDefault="00321A6F" w:rsidP="00321A6F">
      <w:pPr>
        <w:autoSpaceDE w:val="0"/>
        <w:autoSpaceDN w:val="0"/>
        <w:adjustRightInd w:val="0"/>
        <w:spacing w:after="0" w:line="360" w:lineRule="auto"/>
        <w:rPr>
          <w:rFonts w:ascii="Arial" w:hAnsi="Arial" w:cs="Arial"/>
          <w:color w:val="191816"/>
          <w:sz w:val="20"/>
          <w:szCs w:val="20"/>
          <w:highlight w:val="yellow"/>
        </w:rPr>
      </w:pPr>
    </w:p>
    <w:p w14:paraId="3C5AFC01" w14:textId="4F3A7D75" w:rsidR="002C75BC" w:rsidRPr="009056BD" w:rsidRDefault="00875DF9" w:rsidP="002C75BC">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 xml:space="preserve">The </w:t>
      </w:r>
      <w:r w:rsidR="003863E8" w:rsidRPr="009056BD">
        <w:rPr>
          <w:rFonts w:ascii="Arial" w:hAnsi="Arial" w:cs="Arial"/>
          <w:color w:val="191816"/>
          <w:sz w:val="20"/>
          <w:szCs w:val="20"/>
        </w:rPr>
        <w:t xml:space="preserve">2022 </w:t>
      </w:r>
      <w:r w:rsidRPr="009056BD">
        <w:rPr>
          <w:rFonts w:ascii="Arial" w:hAnsi="Arial" w:cs="Arial"/>
          <w:color w:val="191816"/>
          <w:sz w:val="20"/>
          <w:szCs w:val="20"/>
        </w:rPr>
        <w:t xml:space="preserve">NAFS standard is already referenced in the </w:t>
      </w:r>
      <w:r w:rsidR="003863E8" w:rsidRPr="009056BD">
        <w:rPr>
          <w:rFonts w:ascii="Arial" w:hAnsi="Arial" w:cs="Arial"/>
          <w:color w:val="191816"/>
          <w:sz w:val="20"/>
          <w:szCs w:val="20"/>
        </w:rPr>
        <w:t xml:space="preserve">2024 </w:t>
      </w:r>
      <w:r w:rsidRPr="009056BD">
        <w:rPr>
          <w:rFonts w:ascii="Arial" w:hAnsi="Arial" w:cs="Arial"/>
          <w:color w:val="191816"/>
          <w:sz w:val="20"/>
          <w:szCs w:val="20"/>
        </w:rPr>
        <w:t xml:space="preserve">editions of the International Building Code (IBC) and International Residential Code (IRC), </w:t>
      </w:r>
      <w:r w:rsidR="00500F72" w:rsidRPr="009056BD">
        <w:rPr>
          <w:rFonts w:ascii="Arial" w:hAnsi="Arial" w:cs="Arial"/>
          <w:color w:val="191816"/>
          <w:sz w:val="20"/>
          <w:szCs w:val="20"/>
        </w:rPr>
        <w:t xml:space="preserve">and </w:t>
      </w:r>
      <w:r w:rsidRPr="009056BD">
        <w:rPr>
          <w:rFonts w:ascii="Arial" w:hAnsi="Arial" w:cs="Arial"/>
          <w:color w:val="191816"/>
          <w:sz w:val="20"/>
          <w:szCs w:val="20"/>
        </w:rPr>
        <w:t xml:space="preserve">the recently released standard </w:t>
      </w:r>
      <w:r w:rsidR="00500F72" w:rsidRPr="009056BD">
        <w:rPr>
          <w:rFonts w:ascii="Arial" w:hAnsi="Arial" w:cs="Arial"/>
          <w:color w:val="191816"/>
          <w:sz w:val="20"/>
          <w:szCs w:val="20"/>
        </w:rPr>
        <w:t>will</w:t>
      </w:r>
      <w:r w:rsidRPr="009056BD">
        <w:rPr>
          <w:rFonts w:ascii="Arial" w:hAnsi="Arial" w:cs="Arial"/>
          <w:color w:val="191816"/>
          <w:sz w:val="20"/>
          <w:szCs w:val="20"/>
        </w:rPr>
        <w:t xml:space="preserve"> be included in the </w:t>
      </w:r>
      <w:r w:rsidR="003863E8" w:rsidRPr="009056BD">
        <w:rPr>
          <w:rFonts w:ascii="Arial" w:hAnsi="Arial" w:cs="Arial"/>
          <w:color w:val="191816"/>
          <w:sz w:val="20"/>
          <w:szCs w:val="20"/>
        </w:rPr>
        <w:t xml:space="preserve">2027 </w:t>
      </w:r>
      <w:r w:rsidRPr="009056BD">
        <w:rPr>
          <w:rFonts w:ascii="Arial" w:hAnsi="Arial" w:cs="Arial"/>
          <w:color w:val="191816"/>
          <w:sz w:val="20"/>
          <w:szCs w:val="20"/>
        </w:rPr>
        <w:t>editions of these codes. The 20</w:t>
      </w:r>
      <w:r w:rsidR="00147A8A" w:rsidRPr="009056BD">
        <w:rPr>
          <w:rFonts w:ascii="Arial" w:hAnsi="Arial" w:cs="Arial"/>
          <w:color w:val="191816"/>
          <w:sz w:val="20"/>
          <w:szCs w:val="20"/>
        </w:rPr>
        <w:t>22</w:t>
      </w:r>
      <w:r w:rsidRPr="009056BD">
        <w:rPr>
          <w:rFonts w:ascii="Arial" w:hAnsi="Arial" w:cs="Arial"/>
          <w:color w:val="191816"/>
          <w:sz w:val="20"/>
          <w:szCs w:val="20"/>
        </w:rPr>
        <w:t xml:space="preserve"> NAFS standard is also referenced in the 202</w:t>
      </w:r>
      <w:r w:rsidR="00147A8A" w:rsidRPr="009056BD">
        <w:rPr>
          <w:rFonts w:ascii="Arial" w:hAnsi="Arial" w:cs="Arial"/>
          <w:color w:val="191816"/>
          <w:sz w:val="20"/>
          <w:szCs w:val="20"/>
        </w:rPr>
        <w:t>5</w:t>
      </w:r>
      <w:r w:rsidRPr="009056BD">
        <w:rPr>
          <w:rFonts w:ascii="Arial" w:hAnsi="Arial" w:cs="Arial"/>
          <w:color w:val="191816"/>
          <w:sz w:val="20"/>
          <w:szCs w:val="20"/>
        </w:rPr>
        <w:t xml:space="preserve"> edition of the National Building Code of Canada, </w:t>
      </w:r>
      <w:r w:rsidR="00147A8A" w:rsidRPr="009056BD">
        <w:rPr>
          <w:rFonts w:ascii="Arial" w:hAnsi="Arial" w:cs="Arial"/>
          <w:color w:val="191816"/>
          <w:sz w:val="20"/>
          <w:szCs w:val="20"/>
        </w:rPr>
        <w:t>while</w:t>
      </w:r>
      <w:r w:rsidRPr="009056BD">
        <w:rPr>
          <w:rFonts w:ascii="Arial" w:hAnsi="Arial" w:cs="Arial"/>
          <w:color w:val="191816"/>
          <w:sz w:val="20"/>
          <w:szCs w:val="20"/>
        </w:rPr>
        <w:t xml:space="preserve"> the </w:t>
      </w:r>
      <w:r w:rsidR="00147A8A" w:rsidRPr="009056BD">
        <w:rPr>
          <w:rFonts w:ascii="Arial" w:hAnsi="Arial" w:cs="Arial"/>
          <w:color w:val="191816"/>
          <w:sz w:val="20"/>
          <w:szCs w:val="20"/>
        </w:rPr>
        <w:t>2026 edition of NAFS will be</w:t>
      </w:r>
      <w:r w:rsidRPr="009056BD">
        <w:rPr>
          <w:rFonts w:ascii="Arial" w:hAnsi="Arial" w:cs="Arial"/>
          <w:color w:val="191816"/>
          <w:sz w:val="20"/>
          <w:szCs w:val="20"/>
        </w:rPr>
        <w:t xml:space="preserve"> proposed </w:t>
      </w:r>
      <w:r w:rsidR="00147A8A" w:rsidRPr="009056BD">
        <w:rPr>
          <w:rFonts w:ascii="Arial" w:hAnsi="Arial" w:cs="Arial"/>
          <w:color w:val="191816"/>
          <w:sz w:val="20"/>
          <w:szCs w:val="20"/>
        </w:rPr>
        <w:t>for inclusion</w:t>
      </w:r>
      <w:r w:rsidRPr="009056BD">
        <w:rPr>
          <w:rFonts w:ascii="Arial" w:hAnsi="Arial" w:cs="Arial"/>
          <w:color w:val="191816"/>
          <w:sz w:val="20"/>
          <w:szCs w:val="20"/>
        </w:rPr>
        <w:t xml:space="preserve"> in the </w:t>
      </w:r>
      <w:r w:rsidR="00147A8A" w:rsidRPr="009056BD">
        <w:rPr>
          <w:rFonts w:ascii="Arial" w:hAnsi="Arial" w:cs="Arial"/>
          <w:color w:val="191816"/>
          <w:sz w:val="20"/>
          <w:szCs w:val="20"/>
        </w:rPr>
        <w:t>NBC mid-cycle</w:t>
      </w:r>
      <w:r w:rsidR="001314B2" w:rsidRPr="009056BD">
        <w:rPr>
          <w:rFonts w:ascii="Arial" w:hAnsi="Arial" w:cs="Arial"/>
          <w:color w:val="191816"/>
          <w:sz w:val="20"/>
          <w:szCs w:val="20"/>
        </w:rPr>
        <w:t xml:space="preserve"> update</w:t>
      </w:r>
      <w:r w:rsidRPr="009056BD">
        <w:rPr>
          <w:rFonts w:ascii="Arial" w:hAnsi="Arial" w:cs="Arial"/>
          <w:color w:val="191816"/>
          <w:sz w:val="20"/>
          <w:szCs w:val="20"/>
        </w:rPr>
        <w:t>.</w:t>
      </w:r>
      <w:r w:rsidR="007A598B" w:rsidRPr="009056BD">
        <w:rPr>
          <w:rFonts w:ascii="Arial" w:hAnsi="Arial" w:cs="Arial"/>
          <w:color w:val="191816"/>
          <w:sz w:val="20"/>
          <w:szCs w:val="20"/>
        </w:rPr>
        <w:t xml:space="preserve"> </w:t>
      </w:r>
      <w:r w:rsidRPr="009056BD">
        <w:rPr>
          <w:rFonts w:ascii="Arial" w:hAnsi="Arial" w:cs="Arial"/>
          <w:color w:val="191816"/>
          <w:sz w:val="20"/>
          <w:szCs w:val="20"/>
        </w:rPr>
        <w:t xml:space="preserve">An equivalency document for NAFS-26 </w:t>
      </w:r>
      <w:r w:rsidR="00147A8A" w:rsidRPr="009056BD">
        <w:rPr>
          <w:rFonts w:ascii="Arial" w:hAnsi="Arial" w:cs="Arial"/>
          <w:color w:val="191816"/>
          <w:sz w:val="20"/>
          <w:szCs w:val="20"/>
        </w:rPr>
        <w:t>is expected to</w:t>
      </w:r>
      <w:r w:rsidRPr="009056BD">
        <w:rPr>
          <w:rFonts w:ascii="Arial" w:hAnsi="Arial" w:cs="Arial"/>
          <w:color w:val="191816"/>
          <w:sz w:val="20"/>
          <w:szCs w:val="20"/>
        </w:rPr>
        <w:t xml:space="preserve"> be developed later this year, providing guidance for compliance regarding testing to one version of NAFS versus another.</w:t>
      </w:r>
    </w:p>
    <w:p w14:paraId="227BD3CD" w14:textId="77777777" w:rsidR="00AE43FB" w:rsidRPr="009056BD" w:rsidRDefault="00AE43FB" w:rsidP="002C75BC">
      <w:pPr>
        <w:autoSpaceDE w:val="0"/>
        <w:autoSpaceDN w:val="0"/>
        <w:adjustRightInd w:val="0"/>
        <w:spacing w:after="0" w:line="360" w:lineRule="auto"/>
        <w:rPr>
          <w:rFonts w:ascii="Arial" w:hAnsi="Arial" w:cs="Arial"/>
          <w:b/>
          <w:bCs/>
          <w:color w:val="191816"/>
          <w:sz w:val="20"/>
          <w:szCs w:val="20"/>
        </w:rPr>
      </w:pPr>
    </w:p>
    <w:p w14:paraId="07734454" w14:textId="4924C3E4" w:rsidR="002C75BC" w:rsidRPr="009056BD" w:rsidRDefault="00875DF9" w:rsidP="002C75BC">
      <w:pPr>
        <w:autoSpaceDE w:val="0"/>
        <w:autoSpaceDN w:val="0"/>
        <w:adjustRightInd w:val="0"/>
        <w:spacing w:after="0" w:line="360" w:lineRule="auto"/>
        <w:rPr>
          <w:rFonts w:ascii="Arial" w:hAnsi="Arial" w:cs="Arial"/>
          <w:b/>
          <w:bCs/>
          <w:color w:val="191816"/>
          <w:sz w:val="20"/>
          <w:szCs w:val="20"/>
        </w:rPr>
      </w:pPr>
      <w:r w:rsidRPr="009056BD">
        <w:rPr>
          <w:rFonts w:ascii="Arial" w:hAnsi="Arial" w:cs="Arial"/>
          <w:b/>
          <w:bCs/>
          <w:color w:val="191816"/>
          <w:sz w:val="20"/>
          <w:szCs w:val="20"/>
        </w:rPr>
        <w:t>Purchasing Information</w:t>
      </w:r>
    </w:p>
    <w:p w14:paraId="712F50DD" w14:textId="464D8C9B" w:rsidR="00921AC7" w:rsidRPr="009056BD" w:rsidRDefault="00147A8A" w:rsidP="00321A6F">
      <w:pPr>
        <w:autoSpaceDE w:val="0"/>
        <w:autoSpaceDN w:val="0"/>
        <w:adjustRightInd w:val="0"/>
        <w:spacing w:after="0" w:line="360" w:lineRule="auto"/>
        <w:rPr>
          <w:rFonts w:ascii="Arial" w:hAnsi="Arial" w:cs="Arial"/>
          <w:color w:val="191816"/>
          <w:sz w:val="20"/>
          <w:szCs w:val="20"/>
        </w:rPr>
      </w:pPr>
      <w:r w:rsidRPr="009056BD">
        <w:rPr>
          <w:rFonts w:ascii="Arial" w:hAnsi="Arial" w:cs="Arial"/>
          <w:color w:val="191816"/>
          <w:sz w:val="20"/>
          <w:szCs w:val="20"/>
        </w:rPr>
        <w:t xml:space="preserve">The 2026 edition of </w:t>
      </w:r>
      <w:r w:rsidR="00875DF9" w:rsidRPr="009056BD">
        <w:rPr>
          <w:rFonts w:ascii="Arial" w:hAnsi="Arial" w:cs="Arial"/>
          <w:color w:val="191816"/>
          <w:sz w:val="20"/>
          <w:szCs w:val="20"/>
        </w:rPr>
        <w:t>AAMA/</w:t>
      </w:r>
      <w:proofErr w:type="spellStart"/>
      <w:r w:rsidR="00875DF9" w:rsidRPr="009056BD">
        <w:rPr>
          <w:rFonts w:ascii="Arial" w:hAnsi="Arial" w:cs="Arial"/>
          <w:color w:val="191816"/>
          <w:sz w:val="20"/>
          <w:szCs w:val="20"/>
        </w:rPr>
        <w:t>WDMA</w:t>
      </w:r>
      <w:proofErr w:type="spellEnd"/>
      <w:r w:rsidR="00875DF9" w:rsidRPr="009056BD">
        <w:rPr>
          <w:rFonts w:ascii="Arial" w:hAnsi="Arial" w:cs="Arial"/>
          <w:color w:val="191816"/>
          <w:sz w:val="20"/>
          <w:szCs w:val="20"/>
        </w:rPr>
        <w:t>/CSA 101/</w:t>
      </w:r>
      <w:proofErr w:type="spellStart"/>
      <w:r w:rsidR="00875DF9" w:rsidRPr="009056BD">
        <w:rPr>
          <w:rFonts w:ascii="Arial" w:hAnsi="Arial" w:cs="Arial"/>
          <w:color w:val="191816"/>
          <w:sz w:val="20"/>
          <w:szCs w:val="20"/>
        </w:rPr>
        <w:t>I.S.2</w:t>
      </w:r>
      <w:proofErr w:type="spellEnd"/>
      <w:r w:rsidR="00875DF9" w:rsidRPr="009056BD">
        <w:rPr>
          <w:rFonts w:ascii="Arial" w:hAnsi="Arial" w:cs="Arial"/>
          <w:color w:val="191816"/>
          <w:sz w:val="20"/>
          <w:szCs w:val="20"/>
        </w:rPr>
        <w:t>/</w:t>
      </w:r>
      <w:proofErr w:type="spellStart"/>
      <w:r w:rsidR="00875DF9" w:rsidRPr="009056BD">
        <w:rPr>
          <w:rFonts w:ascii="Arial" w:hAnsi="Arial" w:cs="Arial"/>
          <w:color w:val="191816"/>
          <w:sz w:val="20"/>
          <w:szCs w:val="20"/>
        </w:rPr>
        <w:t>A440</w:t>
      </w:r>
      <w:proofErr w:type="spellEnd"/>
      <w:r w:rsidR="00B07592" w:rsidRPr="009056BD">
        <w:rPr>
          <w:rFonts w:ascii="Arial" w:hAnsi="Arial" w:cs="Arial"/>
          <w:color w:val="191816"/>
          <w:sz w:val="20"/>
          <w:szCs w:val="20"/>
        </w:rPr>
        <w:t xml:space="preserve"> </w:t>
      </w:r>
      <w:r w:rsidR="004E6DCB" w:rsidRPr="009056BD">
        <w:rPr>
          <w:rFonts w:ascii="Arial" w:hAnsi="Arial" w:cs="Arial"/>
          <w:color w:val="191816"/>
          <w:sz w:val="20"/>
          <w:szCs w:val="20"/>
        </w:rPr>
        <w:t>is</w:t>
      </w:r>
      <w:r w:rsidR="00875DF9" w:rsidRPr="009056BD">
        <w:rPr>
          <w:rFonts w:ascii="Arial" w:hAnsi="Arial" w:cs="Arial"/>
          <w:color w:val="191816"/>
          <w:sz w:val="20"/>
          <w:szCs w:val="20"/>
        </w:rPr>
        <w:t xml:space="preserve"> available online </w:t>
      </w:r>
      <w:r w:rsidR="004E6DCB" w:rsidRPr="009056BD">
        <w:rPr>
          <w:rFonts w:ascii="Arial" w:hAnsi="Arial" w:cs="Arial"/>
          <w:color w:val="191816"/>
          <w:sz w:val="20"/>
          <w:szCs w:val="20"/>
        </w:rPr>
        <w:t>at</w:t>
      </w:r>
      <w:r w:rsidR="001E326F" w:rsidRPr="009056BD">
        <w:rPr>
          <w:rFonts w:ascii="Arial" w:hAnsi="Arial" w:cs="Arial"/>
          <w:color w:val="191816"/>
          <w:sz w:val="20"/>
          <w:szCs w:val="20"/>
        </w:rPr>
        <w:t xml:space="preserve"> </w:t>
      </w:r>
      <w:hyperlink r:id="rId12" w:history="1">
        <w:hyperlink r:id="rId13" w:history="1">
          <w:hyperlink r:id="rId14" w:history="1">
            <w:r w:rsidR="004E6DCB" w:rsidRPr="009056BD">
              <w:rPr>
                <w:rStyle w:val="Hyperlink"/>
                <w:rFonts w:ascii="Arial" w:hAnsi="Arial" w:cs="Arial"/>
                <w:sz w:val="20"/>
                <w:szCs w:val="20"/>
              </w:rPr>
              <w:t>CSA Group</w:t>
            </w:r>
          </w:hyperlink>
        </w:hyperlink>
      </w:hyperlink>
      <w:r w:rsidR="002C1974" w:rsidRPr="009056BD">
        <w:rPr>
          <w:rStyle w:val="Hyperlink"/>
          <w:rFonts w:ascii="Arial" w:hAnsi="Arial" w:cs="Arial"/>
          <w:sz w:val="20"/>
          <w:szCs w:val="20"/>
        </w:rPr>
        <w:t>,</w:t>
      </w:r>
      <w:r w:rsidR="00875DF9" w:rsidRPr="009056BD">
        <w:rPr>
          <w:rFonts w:ascii="Arial" w:hAnsi="Arial" w:cs="Arial"/>
          <w:color w:val="191816"/>
          <w:sz w:val="20"/>
          <w:szCs w:val="20"/>
        </w:rPr>
        <w:t xml:space="preserve"> </w:t>
      </w:r>
      <w:hyperlink r:id="rId15" w:history="1">
        <w:r w:rsidR="00F87CFB" w:rsidRPr="009056BD">
          <w:rPr>
            <w:rStyle w:val="Hyperlink"/>
            <w:rFonts w:ascii="Arial" w:hAnsi="Arial" w:cs="Arial"/>
            <w:sz w:val="20"/>
            <w:szCs w:val="20"/>
          </w:rPr>
          <w:t>Fenestration and Glazing Industry Alliance</w:t>
        </w:r>
      </w:hyperlink>
      <w:r w:rsidR="00875DF9" w:rsidRPr="009056BD">
        <w:rPr>
          <w:rFonts w:ascii="Arial" w:hAnsi="Arial" w:cs="Arial"/>
          <w:color w:val="191816"/>
          <w:sz w:val="20"/>
          <w:szCs w:val="20"/>
        </w:rPr>
        <w:t xml:space="preserve"> or </w:t>
      </w:r>
      <w:hyperlink r:id="rId16" w:history="1">
        <w:r w:rsidR="00921AC7" w:rsidRPr="009056BD">
          <w:rPr>
            <w:rStyle w:val="Hyperlink"/>
            <w:rFonts w:ascii="Arial" w:hAnsi="Arial" w:cs="Arial"/>
            <w:sz w:val="20"/>
            <w:szCs w:val="20"/>
          </w:rPr>
          <w:t>Window &amp; Door Manufacturers Association</w:t>
        </w:r>
      </w:hyperlink>
      <w:r w:rsidR="00875DF9" w:rsidRPr="009056BD">
        <w:rPr>
          <w:rFonts w:ascii="Arial" w:hAnsi="Arial" w:cs="Arial"/>
          <w:color w:val="191816"/>
          <w:sz w:val="20"/>
          <w:szCs w:val="20"/>
        </w:rPr>
        <w:t>.</w:t>
      </w:r>
    </w:p>
    <w:p w14:paraId="4B2EF556" w14:textId="77777777" w:rsidR="00A25A14" w:rsidRPr="009056BD" w:rsidRDefault="00A25A14" w:rsidP="00321A6F">
      <w:pPr>
        <w:autoSpaceDE w:val="0"/>
        <w:autoSpaceDN w:val="0"/>
        <w:adjustRightInd w:val="0"/>
        <w:spacing w:after="0" w:line="360" w:lineRule="auto"/>
        <w:rPr>
          <w:rFonts w:ascii="Arial" w:hAnsi="Arial" w:cs="Arial"/>
          <w:sz w:val="20"/>
          <w:szCs w:val="20"/>
        </w:rPr>
      </w:pPr>
    </w:p>
    <w:p w14:paraId="6386B84F" w14:textId="77777777" w:rsidR="002325EC" w:rsidRPr="009056BD" w:rsidRDefault="00875DF9" w:rsidP="002325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9056BD">
        <w:rPr>
          <w:rFonts w:ascii="Arial" w:hAnsi="Arial" w:cs="Arial"/>
          <w:b/>
          <w:sz w:val="22"/>
          <w:szCs w:val="22"/>
        </w:rPr>
        <w:t>Media Contacts:</w:t>
      </w:r>
    </w:p>
    <w:p w14:paraId="4259A742" w14:textId="77777777" w:rsidR="00A25A14" w:rsidRPr="009056BD" w:rsidRDefault="00A25A14" w:rsidP="002325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074DB50A" w14:textId="77777777" w:rsidR="002C75BC" w:rsidRPr="009056BD" w:rsidRDefault="002C75BC" w:rsidP="002325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p>
    <w:p w14:paraId="047272C9" w14:textId="677ED211" w:rsidR="00A25A14" w:rsidRPr="009056BD" w:rsidRDefault="00875DF9" w:rsidP="002325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056BD">
        <w:rPr>
          <w:rFonts w:ascii="Arial" w:hAnsi="Arial" w:cs="Arial"/>
          <w:b/>
          <w:sz w:val="18"/>
          <w:szCs w:val="18"/>
        </w:rPr>
        <w:t>Fenestration and Glazing Industry Alliance</w:t>
      </w:r>
    </w:p>
    <w:p w14:paraId="35AA3A66" w14:textId="77777777" w:rsidR="002325EC" w:rsidRPr="009056BD" w:rsidRDefault="00875DF9" w:rsidP="00A25A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Heather West, Heather West Public Relations</w:t>
      </w:r>
    </w:p>
    <w:p w14:paraId="5E8F296E" w14:textId="1C73A635" w:rsidR="002325EC" w:rsidRPr="009056BD" w:rsidRDefault="00875DF9" w:rsidP="00A25A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 xml:space="preserve">Email: </w:t>
      </w:r>
      <w:hyperlink r:id="rId17" w:history="1">
        <w:r w:rsidR="002325EC" w:rsidRPr="009056BD">
          <w:rPr>
            <w:rStyle w:val="Hyperlink"/>
            <w:rFonts w:ascii="Arial" w:hAnsi="Arial" w:cs="Arial"/>
            <w:sz w:val="18"/>
            <w:szCs w:val="18"/>
          </w:rPr>
          <w:t>heather@heatherwestpr.com</w:t>
        </w:r>
      </w:hyperlink>
      <w:r w:rsidR="009056BD">
        <w:rPr>
          <w:rFonts w:ascii="Arial" w:hAnsi="Arial" w:cs="Arial"/>
          <w:sz w:val="18"/>
          <w:szCs w:val="18"/>
        </w:rPr>
        <w:t>,</w:t>
      </w:r>
      <w:r w:rsidRPr="009056BD">
        <w:rPr>
          <w:rFonts w:ascii="Arial" w:hAnsi="Arial" w:cs="Arial"/>
          <w:sz w:val="18"/>
          <w:szCs w:val="18"/>
        </w:rPr>
        <w:t xml:space="preserve"> 612-724-8760</w:t>
      </w:r>
    </w:p>
    <w:p w14:paraId="35353AA7" w14:textId="77777777" w:rsidR="002325EC" w:rsidRPr="009056BD" w:rsidRDefault="002325EC" w:rsidP="00A25A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p>
    <w:p w14:paraId="5617DC67" w14:textId="041B2205" w:rsidR="002325EC" w:rsidRPr="009056BD" w:rsidRDefault="00875DF9" w:rsidP="00A25A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 xml:space="preserve">Angela Dickson, </w:t>
      </w:r>
      <w:r w:rsidR="00834F9C" w:rsidRPr="009056BD">
        <w:rPr>
          <w:rFonts w:ascii="Arial" w:hAnsi="Arial" w:cs="Arial"/>
          <w:sz w:val="18"/>
          <w:szCs w:val="18"/>
        </w:rPr>
        <w:t>marketing and communications director</w:t>
      </w:r>
      <w:r w:rsidRPr="009056BD">
        <w:rPr>
          <w:rFonts w:ascii="Arial" w:hAnsi="Arial" w:cs="Arial"/>
          <w:sz w:val="18"/>
          <w:szCs w:val="18"/>
        </w:rPr>
        <w:t xml:space="preserve">, </w:t>
      </w:r>
      <w:r w:rsidR="00F87CFB" w:rsidRPr="009056BD">
        <w:rPr>
          <w:rFonts w:ascii="Arial" w:hAnsi="Arial" w:cs="Arial"/>
          <w:sz w:val="18"/>
          <w:szCs w:val="18"/>
        </w:rPr>
        <w:t>FGIA</w:t>
      </w:r>
    </w:p>
    <w:p w14:paraId="6C6F3D0C" w14:textId="1DDAC404" w:rsidR="002325EC" w:rsidRPr="009056BD" w:rsidRDefault="00875DF9" w:rsidP="00A25A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 xml:space="preserve">Email: </w:t>
      </w:r>
      <w:hyperlink r:id="rId18" w:history="1">
        <w:r w:rsidR="00F87CFB" w:rsidRPr="009056BD">
          <w:rPr>
            <w:rStyle w:val="Hyperlink"/>
            <w:rFonts w:ascii="Arial" w:hAnsi="Arial" w:cs="Arial"/>
            <w:sz w:val="18"/>
            <w:szCs w:val="18"/>
          </w:rPr>
          <w:t>adickson@FGIAonline.org</w:t>
        </w:r>
      </w:hyperlink>
      <w:r w:rsidR="009056BD">
        <w:rPr>
          <w:rFonts w:ascii="Arial" w:hAnsi="Arial" w:cs="Arial"/>
          <w:sz w:val="18"/>
          <w:szCs w:val="18"/>
        </w:rPr>
        <w:t>,</w:t>
      </w:r>
      <w:r w:rsidRPr="009056BD">
        <w:rPr>
          <w:rFonts w:ascii="Arial" w:hAnsi="Arial" w:cs="Arial"/>
          <w:sz w:val="18"/>
          <w:szCs w:val="18"/>
        </w:rPr>
        <w:t xml:space="preserve"> </w:t>
      </w:r>
      <w:r w:rsidR="00A25A14" w:rsidRPr="009056BD">
        <w:rPr>
          <w:rFonts w:ascii="Arial" w:hAnsi="Arial" w:cs="Arial"/>
          <w:sz w:val="18"/>
          <w:szCs w:val="18"/>
        </w:rPr>
        <w:t>630-920-4999</w:t>
      </w:r>
    </w:p>
    <w:p w14:paraId="33EC7E63" w14:textId="77777777" w:rsidR="00A25A14" w:rsidRPr="009056BD" w:rsidRDefault="00A25A14" w:rsidP="00321A6F">
      <w:pPr>
        <w:autoSpaceDE w:val="0"/>
        <w:autoSpaceDN w:val="0"/>
        <w:adjustRightInd w:val="0"/>
        <w:spacing w:after="0" w:line="360" w:lineRule="auto"/>
        <w:rPr>
          <w:rFonts w:ascii="Arial" w:hAnsi="Arial" w:cs="Arial"/>
          <w:sz w:val="20"/>
        </w:rPr>
      </w:pPr>
    </w:p>
    <w:p w14:paraId="12B97DAD" w14:textId="77777777" w:rsidR="00A25A14" w:rsidRPr="009056BD" w:rsidRDefault="00875DF9" w:rsidP="00A25A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056BD">
        <w:rPr>
          <w:rFonts w:ascii="Arial" w:hAnsi="Arial" w:cs="Arial"/>
          <w:b/>
          <w:sz w:val="18"/>
          <w:szCs w:val="18"/>
        </w:rPr>
        <w:t xml:space="preserve">Window &amp; Door Manufacturers Association </w:t>
      </w:r>
    </w:p>
    <w:p w14:paraId="0DC859FD" w14:textId="1BD92BD4" w:rsidR="00A25A14" w:rsidRPr="009056BD" w:rsidRDefault="00875DF9" w:rsidP="00F004A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Tania Gomes, Director, Membership &amp; Operations</w:t>
      </w:r>
    </w:p>
    <w:p w14:paraId="339EE8E2" w14:textId="157B34AD" w:rsidR="00F0626D" w:rsidRPr="009056BD" w:rsidRDefault="00875DF9" w:rsidP="00F004A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 xml:space="preserve">Email: </w:t>
      </w:r>
      <w:hyperlink r:id="rId19" w:history="1">
        <w:r w:rsidR="009056BD" w:rsidRPr="0024734B">
          <w:rPr>
            <w:rStyle w:val="Hyperlink"/>
            <w:rFonts w:ascii="Arial" w:hAnsi="Arial" w:cs="Arial"/>
            <w:sz w:val="18"/>
            <w:szCs w:val="18"/>
          </w:rPr>
          <w:t>tgomes@wdma.com</w:t>
        </w:r>
      </w:hyperlink>
      <w:r w:rsidR="009056BD">
        <w:rPr>
          <w:rFonts w:ascii="Arial" w:hAnsi="Arial" w:cs="Arial"/>
          <w:sz w:val="18"/>
          <w:szCs w:val="18"/>
        </w:rPr>
        <w:t xml:space="preserve">, </w:t>
      </w:r>
      <w:r w:rsidRPr="009056BD">
        <w:rPr>
          <w:rFonts w:ascii="Arial" w:hAnsi="Arial" w:cs="Arial"/>
          <w:sz w:val="18"/>
          <w:szCs w:val="18"/>
        </w:rPr>
        <w:t>202</w:t>
      </w:r>
      <w:r w:rsidR="009056BD">
        <w:rPr>
          <w:rFonts w:ascii="Arial" w:hAnsi="Arial" w:cs="Arial"/>
          <w:sz w:val="18"/>
          <w:szCs w:val="18"/>
        </w:rPr>
        <w:t>-</w:t>
      </w:r>
      <w:r w:rsidRPr="009056BD">
        <w:rPr>
          <w:rFonts w:ascii="Arial" w:hAnsi="Arial" w:cs="Arial"/>
          <w:sz w:val="18"/>
          <w:szCs w:val="18"/>
        </w:rPr>
        <w:t>367-</w:t>
      </w:r>
      <w:r w:rsidR="00596981" w:rsidRPr="009056BD">
        <w:rPr>
          <w:rFonts w:ascii="Arial" w:hAnsi="Arial" w:cs="Arial"/>
          <w:sz w:val="18"/>
          <w:szCs w:val="18"/>
        </w:rPr>
        <w:t>2447</w:t>
      </w:r>
    </w:p>
    <w:p w14:paraId="2F41A089" w14:textId="77777777" w:rsidR="00147A8A" w:rsidRPr="009056BD" w:rsidRDefault="00147A8A" w:rsidP="00147A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684FC62" w14:textId="77777777" w:rsidR="00147A8A" w:rsidRPr="009056BD" w:rsidRDefault="00147A8A" w:rsidP="00147A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rPr>
      </w:pPr>
      <w:r w:rsidRPr="009056BD">
        <w:rPr>
          <w:rFonts w:ascii="Arial" w:hAnsi="Arial" w:cs="Arial"/>
          <w:b/>
          <w:sz w:val="18"/>
        </w:rPr>
        <w:t>CSA Group</w:t>
      </w:r>
    </w:p>
    <w:p w14:paraId="46D32D58" w14:textId="77777777" w:rsidR="00147A8A" w:rsidRPr="009056BD" w:rsidRDefault="00147A8A" w:rsidP="00147A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9056BD">
        <w:rPr>
          <w:rFonts w:ascii="Arial" w:hAnsi="Arial" w:cs="Arial"/>
          <w:sz w:val="18"/>
          <w:szCs w:val="18"/>
        </w:rPr>
        <w:t>Kim Gibson, Head of Public Relations, CSA Group</w:t>
      </w:r>
    </w:p>
    <w:p w14:paraId="5714DD92" w14:textId="3722D744" w:rsidR="00147A8A" w:rsidRPr="009056BD" w:rsidRDefault="00147A8A" w:rsidP="00147A8A">
      <w:pPr>
        <w:autoSpaceDE w:val="0"/>
        <w:autoSpaceDN w:val="0"/>
        <w:adjustRightInd w:val="0"/>
        <w:spacing w:after="0" w:line="360" w:lineRule="auto"/>
        <w:ind w:firstLine="720"/>
        <w:rPr>
          <w:rFonts w:ascii="Arial" w:hAnsi="Arial" w:cs="Arial"/>
          <w:sz w:val="20"/>
          <w:szCs w:val="20"/>
        </w:rPr>
      </w:pPr>
      <w:r w:rsidRPr="009056BD">
        <w:rPr>
          <w:rFonts w:ascii="Arial" w:hAnsi="Arial" w:cs="Arial"/>
          <w:sz w:val="18"/>
          <w:szCs w:val="18"/>
        </w:rPr>
        <w:t xml:space="preserve">Email: </w:t>
      </w:r>
      <w:hyperlink r:id="rId20" w:history="1">
        <w:r w:rsidRPr="009056BD">
          <w:rPr>
            <w:rStyle w:val="Hyperlink"/>
            <w:rFonts w:ascii="Arial" w:hAnsi="Arial" w:cs="Arial"/>
            <w:sz w:val="18"/>
            <w:szCs w:val="18"/>
          </w:rPr>
          <w:t>communications@csagroup.org</w:t>
        </w:r>
      </w:hyperlink>
      <w:r w:rsidR="009056BD">
        <w:rPr>
          <w:rFonts w:ascii="Arial" w:hAnsi="Arial" w:cs="Arial"/>
          <w:sz w:val="18"/>
          <w:szCs w:val="18"/>
        </w:rPr>
        <w:t xml:space="preserve">, </w:t>
      </w:r>
      <w:r w:rsidRPr="009056BD">
        <w:rPr>
          <w:rFonts w:ascii="Arial" w:hAnsi="Arial" w:cs="Arial"/>
          <w:sz w:val="18"/>
          <w:szCs w:val="18"/>
        </w:rPr>
        <w:t xml:space="preserve">416-554-0050 </w:t>
      </w:r>
    </w:p>
    <w:sectPr w:rsidR="00147A8A" w:rsidRPr="009056BD" w:rsidSect="0007040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37EF" w14:textId="77777777" w:rsidR="00BB52DC" w:rsidRDefault="00BB52DC" w:rsidP="00BA3DEA">
      <w:pPr>
        <w:spacing w:after="0" w:line="240" w:lineRule="auto"/>
      </w:pPr>
      <w:r>
        <w:separator/>
      </w:r>
    </w:p>
  </w:endnote>
  <w:endnote w:type="continuationSeparator" w:id="0">
    <w:p w14:paraId="5186788D" w14:textId="77777777" w:rsidR="00BB52DC" w:rsidRDefault="00BB52DC" w:rsidP="00BA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8515" w14:textId="77777777" w:rsidR="00BB52DC" w:rsidRDefault="00BB52DC" w:rsidP="00BA3DEA">
      <w:pPr>
        <w:spacing w:after="0" w:line="240" w:lineRule="auto"/>
      </w:pPr>
      <w:r>
        <w:separator/>
      </w:r>
    </w:p>
  </w:footnote>
  <w:footnote w:type="continuationSeparator" w:id="0">
    <w:p w14:paraId="2E06E889" w14:textId="77777777" w:rsidR="00BB52DC" w:rsidRDefault="00BB52DC" w:rsidP="00BA3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367E3"/>
    <w:multiLevelType w:val="multilevel"/>
    <w:tmpl w:val="7C6A5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B7F12"/>
    <w:multiLevelType w:val="hybridMultilevel"/>
    <w:tmpl w:val="4D448512"/>
    <w:lvl w:ilvl="0" w:tplc="B5DAFB7A">
      <w:start w:val="1"/>
      <w:numFmt w:val="bullet"/>
      <w:lvlText w:val=""/>
      <w:lvlJc w:val="left"/>
      <w:pPr>
        <w:ind w:left="720" w:hanging="360"/>
      </w:pPr>
      <w:rPr>
        <w:rFonts w:ascii="Symbol" w:hAnsi="Symbol" w:hint="default"/>
      </w:rPr>
    </w:lvl>
    <w:lvl w:ilvl="1" w:tplc="308A6B62" w:tentative="1">
      <w:start w:val="1"/>
      <w:numFmt w:val="bullet"/>
      <w:lvlText w:val="o"/>
      <w:lvlJc w:val="left"/>
      <w:pPr>
        <w:ind w:left="1440" w:hanging="360"/>
      </w:pPr>
      <w:rPr>
        <w:rFonts w:ascii="Courier New" w:hAnsi="Courier New" w:cs="Courier New" w:hint="default"/>
      </w:rPr>
    </w:lvl>
    <w:lvl w:ilvl="2" w:tplc="FB64E852" w:tentative="1">
      <w:start w:val="1"/>
      <w:numFmt w:val="bullet"/>
      <w:lvlText w:val=""/>
      <w:lvlJc w:val="left"/>
      <w:pPr>
        <w:ind w:left="2160" w:hanging="360"/>
      </w:pPr>
      <w:rPr>
        <w:rFonts w:ascii="Wingdings" w:hAnsi="Wingdings" w:hint="default"/>
      </w:rPr>
    </w:lvl>
    <w:lvl w:ilvl="3" w:tplc="4D146E2E" w:tentative="1">
      <w:start w:val="1"/>
      <w:numFmt w:val="bullet"/>
      <w:lvlText w:val=""/>
      <w:lvlJc w:val="left"/>
      <w:pPr>
        <w:ind w:left="2880" w:hanging="360"/>
      </w:pPr>
      <w:rPr>
        <w:rFonts w:ascii="Symbol" w:hAnsi="Symbol" w:hint="default"/>
      </w:rPr>
    </w:lvl>
    <w:lvl w:ilvl="4" w:tplc="69C2B516" w:tentative="1">
      <w:start w:val="1"/>
      <w:numFmt w:val="bullet"/>
      <w:lvlText w:val="o"/>
      <w:lvlJc w:val="left"/>
      <w:pPr>
        <w:ind w:left="3600" w:hanging="360"/>
      </w:pPr>
      <w:rPr>
        <w:rFonts w:ascii="Courier New" w:hAnsi="Courier New" w:cs="Courier New" w:hint="default"/>
      </w:rPr>
    </w:lvl>
    <w:lvl w:ilvl="5" w:tplc="B038E094" w:tentative="1">
      <w:start w:val="1"/>
      <w:numFmt w:val="bullet"/>
      <w:lvlText w:val=""/>
      <w:lvlJc w:val="left"/>
      <w:pPr>
        <w:ind w:left="4320" w:hanging="360"/>
      </w:pPr>
      <w:rPr>
        <w:rFonts w:ascii="Wingdings" w:hAnsi="Wingdings" w:hint="default"/>
      </w:rPr>
    </w:lvl>
    <w:lvl w:ilvl="6" w:tplc="3E6E5EFC" w:tentative="1">
      <w:start w:val="1"/>
      <w:numFmt w:val="bullet"/>
      <w:lvlText w:val=""/>
      <w:lvlJc w:val="left"/>
      <w:pPr>
        <w:ind w:left="5040" w:hanging="360"/>
      </w:pPr>
      <w:rPr>
        <w:rFonts w:ascii="Symbol" w:hAnsi="Symbol" w:hint="default"/>
      </w:rPr>
    </w:lvl>
    <w:lvl w:ilvl="7" w:tplc="552CFBCE" w:tentative="1">
      <w:start w:val="1"/>
      <w:numFmt w:val="bullet"/>
      <w:lvlText w:val="o"/>
      <w:lvlJc w:val="left"/>
      <w:pPr>
        <w:ind w:left="5760" w:hanging="360"/>
      </w:pPr>
      <w:rPr>
        <w:rFonts w:ascii="Courier New" w:hAnsi="Courier New" w:cs="Courier New" w:hint="default"/>
      </w:rPr>
    </w:lvl>
    <w:lvl w:ilvl="8" w:tplc="A160880A" w:tentative="1">
      <w:start w:val="1"/>
      <w:numFmt w:val="bullet"/>
      <w:lvlText w:val=""/>
      <w:lvlJc w:val="left"/>
      <w:pPr>
        <w:ind w:left="6480" w:hanging="360"/>
      </w:pPr>
      <w:rPr>
        <w:rFonts w:ascii="Wingdings" w:hAnsi="Wingdings" w:hint="default"/>
      </w:rPr>
    </w:lvl>
  </w:abstractNum>
  <w:num w:numId="1" w16cid:durableId="1018656918">
    <w:abstractNumId w:val="1"/>
  </w:num>
  <w:num w:numId="2" w16cid:durableId="213922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6F"/>
    <w:rsid w:val="00011D77"/>
    <w:rsid w:val="0004384F"/>
    <w:rsid w:val="0006362E"/>
    <w:rsid w:val="00070408"/>
    <w:rsid w:val="000A2230"/>
    <w:rsid w:val="000B3CB4"/>
    <w:rsid w:val="000D0BD1"/>
    <w:rsid w:val="000D251F"/>
    <w:rsid w:val="000E0AEB"/>
    <w:rsid w:val="000E6111"/>
    <w:rsid w:val="00101E28"/>
    <w:rsid w:val="001314B2"/>
    <w:rsid w:val="00143197"/>
    <w:rsid w:val="00147A8A"/>
    <w:rsid w:val="001574AC"/>
    <w:rsid w:val="00161C0D"/>
    <w:rsid w:val="001B272D"/>
    <w:rsid w:val="001C3894"/>
    <w:rsid w:val="001E326F"/>
    <w:rsid w:val="002325EC"/>
    <w:rsid w:val="00232979"/>
    <w:rsid w:val="00262D47"/>
    <w:rsid w:val="002772F1"/>
    <w:rsid w:val="00277D08"/>
    <w:rsid w:val="00285F44"/>
    <w:rsid w:val="00293A3A"/>
    <w:rsid w:val="002A4E20"/>
    <w:rsid w:val="002A617D"/>
    <w:rsid w:val="002B0854"/>
    <w:rsid w:val="002C1974"/>
    <w:rsid w:val="002C75BC"/>
    <w:rsid w:val="002D0B4A"/>
    <w:rsid w:val="00321A6F"/>
    <w:rsid w:val="00322623"/>
    <w:rsid w:val="00357F27"/>
    <w:rsid w:val="00360E6A"/>
    <w:rsid w:val="00362D5E"/>
    <w:rsid w:val="003863E8"/>
    <w:rsid w:val="003C294B"/>
    <w:rsid w:val="003D1F2B"/>
    <w:rsid w:val="003E2174"/>
    <w:rsid w:val="003E607E"/>
    <w:rsid w:val="003F6CC4"/>
    <w:rsid w:val="00474F75"/>
    <w:rsid w:val="00496431"/>
    <w:rsid w:val="004C3AFF"/>
    <w:rsid w:val="004E6916"/>
    <w:rsid w:val="004E6DCB"/>
    <w:rsid w:val="00500F72"/>
    <w:rsid w:val="00521B2F"/>
    <w:rsid w:val="00522B9E"/>
    <w:rsid w:val="00537E79"/>
    <w:rsid w:val="00544BE3"/>
    <w:rsid w:val="005457FF"/>
    <w:rsid w:val="00551F78"/>
    <w:rsid w:val="005600EB"/>
    <w:rsid w:val="00591F69"/>
    <w:rsid w:val="00596981"/>
    <w:rsid w:val="005B0D5B"/>
    <w:rsid w:val="005B5E5D"/>
    <w:rsid w:val="00605E4F"/>
    <w:rsid w:val="006476D8"/>
    <w:rsid w:val="006B0E9C"/>
    <w:rsid w:val="006B45B3"/>
    <w:rsid w:val="0071680B"/>
    <w:rsid w:val="00731ED0"/>
    <w:rsid w:val="007338A2"/>
    <w:rsid w:val="00741658"/>
    <w:rsid w:val="00763818"/>
    <w:rsid w:val="00786711"/>
    <w:rsid w:val="00794F6F"/>
    <w:rsid w:val="007A50DC"/>
    <w:rsid w:val="007A598B"/>
    <w:rsid w:val="007C4AEA"/>
    <w:rsid w:val="007D0887"/>
    <w:rsid w:val="00807ACC"/>
    <w:rsid w:val="00814007"/>
    <w:rsid w:val="00826C49"/>
    <w:rsid w:val="00832EDB"/>
    <w:rsid w:val="00834F9C"/>
    <w:rsid w:val="00875DF9"/>
    <w:rsid w:val="0088453D"/>
    <w:rsid w:val="008F0FFB"/>
    <w:rsid w:val="008F4FB2"/>
    <w:rsid w:val="009056BD"/>
    <w:rsid w:val="00921AC7"/>
    <w:rsid w:val="00925294"/>
    <w:rsid w:val="00950198"/>
    <w:rsid w:val="00951730"/>
    <w:rsid w:val="009E5810"/>
    <w:rsid w:val="00A2041B"/>
    <w:rsid w:val="00A2476B"/>
    <w:rsid w:val="00A25A14"/>
    <w:rsid w:val="00A34F3E"/>
    <w:rsid w:val="00A73754"/>
    <w:rsid w:val="00AC2A5B"/>
    <w:rsid w:val="00AE43FB"/>
    <w:rsid w:val="00B063A1"/>
    <w:rsid w:val="00B07592"/>
    <w:rsid w:val="00B07C52"/>
    <w:rsid w:val="00B16BFF"/>
    <w:rsid w:val="00B24D12"/>
    <w:rsid w:val="00B3102C"/>
    <w:rsid w:val="00B31F93"/>
    <w:rsid w:val="00B71F3C"/>
    <w:rsid w:val="00BA3DEA"/>
    <w:rsid w:val="00BB52DC"/>
    <w:rsid w:val="00BB55F8"/>
    <w:rsid w:val="00BC46BB"/>
    <w:rsid w:val="00BD6A36"/>
    <w:rsid w:val="00C14068"/>
    <w:rsid w:val="00C230F8"/>
    <w:rsid w:val="00C60116"/>
    <w:rsid w:val="00C75B6E"/>
    <w:rsid w:val="00C93A99"/>
    <w:rsid w:val="00CA3334"/>
    <w:rsid w:val="00CD7881"/>
    <w:rsid w:val="00CF5C5A"/>
    <w:rsid w:val="00D0684F"/>
    <w:rsid w:val="00D17FB3"/>
    <w:rsid w:val="00D307A7"/>
    <w:rsid w:val="00D33443"/>
    <w:rsid w:val="00D46A0B"/>
    <w:rsid w:val="00D65226"/>
    <w:rsid w:val="00D8168B"/>
    <w:rsid w:val="00D83D12"/>
    <w:rsid w:val="00DA13A0"/>
    <w:rsid w:val="00DA6160"/>
    <w:rsid w:val="00DE4381"/>
    <w:rsid w:val="00DF30F5"/>
    <w:rsid w:val="00E531D3"/>
    <w:rsid w:val="00EB03B8"/>
    <w:rsid w:val="00EB0D5F"/>
    <w:rsid w:val="00EC3214"/>
    <w:rsid w:val="00ED7FE8"/>
    <w:rsid w:val="00EE0C0C"/>
    <w:rsid w:val="00F004A0"/>
    <w:rsid w:val="00F03EE5"/>
    <w:rsid w:val="00F061DD"/>
    <w:rsid w:val="00F0626D"/>
    <w:rsid w:val="00F178BE"/>
    <w:rsid w:val="00F26621"/>
    <w:rsid w:val="00F530F0"/>
    <w:rsid w:val="00F84D3E"/>
    <w:rsid w:val="00F865D8"/>
    <w:rsid w:val="00F87CFB"/>
    <w:rsid w:val="00F87F42"/>
    <w:rsid w:val="00F91D9D"/>
    <w:rsid w:val="00F955D1"/>
    <w:rsid w:val="00FF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72ADF"/>
  <w15:docId w15:val="{62298F1F-81A2-C349-B5C3-CA3EDF74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5EC"/>
    <w:rPr>
      <w:rFonts w:ascii="Segoe UI" w:hAnsi="Segoe UI" w:cs="Segoe UI"/>
      <w:sz w:val="18"/>
      <w:szCs w:val="18"/>
    </w:rPr>
  </w:style>
  <w:style w:type="character" w:styleId="Hyperlink">
    <w:name w:val="Hyperlink"/>
    <w:rsid w:val="002325EC"/>
    <w:rPr>
      <w:color w:val="0000FF"/>
      <w:spacing w:val="0"/>
      <w:sz w:val="24"/>
      <w:u w:val="single"/>
    </w:rPr>
  </w:style>
  <w:style w:type="paragraph" w:customStyle="1" w:styleId="DefaultText">
    <w:name w:val="Default Text"/>
    <w:basedOn w:val="Normal"/>
    <w:rsid w:val="002325EC"/>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UnresolvedMention1">
    <w:name w:val="Unresolved Mention1"/>
    <w:basedOn w:val="DefaultParagraphFont"/>
    <w:uiPriority w:val="99"/>
    <w:semiHidden/>
    <w:unhideWhenUsed/>
    <w:rsid w:val="00A25A14"/>
    <w:rPr>
      <w:color w:val="808080"/>
      <w:shd w:val="clear" w:color="auto" w:fill="E6E6E6"/>
    </w:rPr>
  </w:style>
  <w:style w:type="character" w:styleId="CommentReference">
    <w:name w:val="annotation reference"/>
    <w:basedOn w:val="DefaultParagraphFont"/>
    <w:uiPriority w:val="99"/>
    <w:semiHidden/>
    <w:unhideWhenUsed/>
    <w:rsid w:val="00B24D12"/>
    <w:rPr>
      <w:sz w:val="16"/>
      <w:szCs w:val="16"/>
    </w:rPr>
  </w:style>
  <w:style w:type="paragraph" w:styleId="CommentText">
    <w:name w:val="annotation text"/>
    <w:basedOn w:val="Normal"/>
    <w:link w:val="CommentTextChar"/>
    <w:uiPriority w:val="99"/>
    <w:unhideWhenUsed/>
    <w:rsid w:val="00B24D12"/>
    <w:pPr>
      <w:spacing w:line="240" w:lineRule="auto"/>
    </w:pPr>
    <w:rPr>
      <w:sz w:val="20"/>
      <w:szCs w:val="20"/>
    </w:rPr>
  </w:style>
  <w:style w:type="character" w:customStyle="1" w:styleId="CommentTextChar">
    <w:name w:val="Comment Text Char"/>
    <w:basedOn w:val="DefaultParagraphFont"/>
    <w:link w:val="CommentText"/>
    <w:uiPriority w:val="99"/>
    <w:rsid w:val="00B24D12"/>
    <w:rPr>
      <w:sz w:val="20"/>
      <w:szCs w:val="20"/>
    </w:rPr>
  </w:style>
  <w:style w:type="paragraph" w:styleId="CommentSubject">
    <w:name w:val="annotation subject"/>
    <w:basedOn w:val="CommentText"/>
    <w:next w:val="CommentText"/>
    <w:link w:val="CommentSubjectChar"/>
    <w:uiPriority w:val="99"/>
    <w:semiHidden/>
    <w:unhideWhenUsed/>
    <w:rsid w:val="00B24D12"/>
    <w:rPr>
      <w:b/>
      <w:bCs/>
    </w:rPr>
  </w:style>
  <w:style w:type="character" w:customStyle="1" w:styleId="CommentSubjectChar">
    <w:name w:val="Comment Subject Char"/>
    <w:basedOn w:val="CommentTextChar"/>
    <w:link w:val="CommentSubject"/>
    <w:uiPriority w:val="99"/>
    <w:semiHidden/>
    <w:rsid w:val="00B24D12"/>
    <w:rPr>
      <w:b/>
      <w:bCs/>
      <w:sz w:val="20"/>
      <w:szCs w:val="20"/>
    </w:rPr>
  </w:style>
  <w:style w:type="character" w:styleId="UnresolvedMention">
    <w:name w:val="Unresolved Mention"/>
    <w:basedOn w:val="DefaultParagraphFont"/>
    <w:uiPriority w:val="99"/>
    <w:semiHidden/>
    <w:unhideWhenUsed/>
    <w:rsid w:val="00763818"/>
    <w:rPr>
      <w:color w:val="808080"/>
      <w:shd w:val="clear" w:color="auto" w:fill="E6E6E6"/>
    </w:rPr>
  </w:style>
  <w:style w:type="paragraph" w:styleId="Header">
    <w:name w:val="header"/>
    <w:basedOn w:val="Normal"/>
    <w:link w:val="HeaderChar"/>
    <w:uiPriority w:val="99"/>
    <w:unhideWhenUsed/>
    <w:rsid w:val="0092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94"/>
  </w:style>
  <w:style w:type="paragraph" w:styleId="Footer">
    <w:name w:val="footer"/>
    <w:basedOn w:val="Normal"/>
    <w:link w:val="FooterChar"/>
    <w:uiPriority w:val="99"/>
    <w:unhideWhenUsed/>
    <w:rsid w:val="0092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94"/>
  </w:style>
  <w:style w:type="paragraph" w:styleId="Revision">
    <w:name w:val="Revision"/>
    <w:hidden/>
    <w:uiPriority w:val="99"/>
    <w:semiHidden/>
    <w:rsid w:val="00551F78"/>
    <w:pPr>
      <w:spacing w:after="0" w:line="240" w:lineRule="auto"/>
    </w:pPr>
  </w:style>
  <w:style w:type="character" w:styleId="FollowedHyperlink">
    <w:name w:val="FollowedHyperlink"/>
    <w:basedOn w:val="DefaultParagraphFont"/>
    <w:uiPriority w:val="99"/>
    <w:semiHidden/>
    <w:unhideWhenUsed/>
    <w:rsid w:val="00A34F3E"/>
    <w:rPr>
      <w:color w:val="954F72" w:themeColor="followedHyperlink"/>
      <w:u w:val="single"/>
    </w:rPr>
  </w:style>
  <w:style w:type="paragraph" w:styleId="ListParagraph">
    <w:name w:val="List Paragraph"/>
    <w:basedOn w:val="Normal"/>
    <w:uiPriority w:val="34"/>
    <w:qFormat/>
    <w:rsid w:val="008F0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otect.checkpoint.com/v2/r01/___https://www.csagroup.org/store/___.YXAzOmMtZmdpYTpjOm9mZmljZTM2NV9lbWFpbHNfYXR0YWNobWVudDozMmRhYjMwMmE4ODQ4ZDdiYjg0YmE3NTYxYWVjZWEzZjo3OjEwMmI6NTBmYWU1ZDJiYWNhMzM4NjRkNDBiMTZiYjUxMmU4NjZmYzExZDIzM2U4MTk5ODY5YmUzNmI0YTc4MGUwMGIxNjpwOkY6Rg" TargetMode="External"/><Relationship Id="rId18" Type="http://schemas.openxmlformats.org/officeDocument/2006/relationships/hyperlink" Target="mailto:adickson@FGIAonlin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rotect.checkpoint.com/v2/r01/___https://www.csagroup.org/store/___.YXAzOmMtZmdpYTpjOm9mZmljZTM2NV9lbWFpbHNfYXR0YWNobWVudDozMmRhYjMwMmE4ODQ4ZDdiYjg0YmE3NTYxYWVjZWEzZjo3OjEwMmI6NTBmYWU1ZDJiYWNhMzM4NjRkNDBiMTZiYjUxMmU4NjZmYzExZDIzM2U4MTk5ODY5YmUzNmI0YTc4MGUwMGIxNjpwOkY6Rg" TargetMode="External"/><Relationship Id="rId17" Type="http://schemas.openxmlformats.org/officeDocument/2006/relationships/hyperlink" Target="mailto:heather@heatherwestpr.com" TargetMode="External"/><Relationship Id="rId2" Type="http://schemas.openxmlformats.org/officeDocument/2006/relationships/styles" Target="styles.xml"/><Relationship Id="rId16" Type="http://schemas.openxmlformats.org/officeDocument/2006/relationships/hyperlink" Target="https://www.wdma.com/store" TargetMode="External"/><Relationship Id="rId20" Type="http://schemas.openxmlformats.org/officeDocument/2006/relationships/hyperlink" Target="mailto:communications@csagrou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esburytruth.com/" TargetMode="External"/><Relationship Id="rId5" Type="http://schemas.openxmlformats.org/officeDocument/2006/relationships/footnotes" Target="footnotes.xml"/><Relationship Id="rId15" Type="http://schemas.openxmlformats.org/officeDocument/2006/relationships/hyperlink" Target="https://store.fgiaonline.org/" TargetMode="External"/><Relationship Id="rId10" Type="http://schemas.openxmlformats.org/officeDocument/2006/relationships/hyperlink" Target="https://www.jeld-wen.com/en-us" TargetMode="External"/><Relationship Id="rId19" Type="http://schemas.openxmlformats.org/officeDocument/2006/relationships/hyperlink" Target="mailto:tgomes@wdm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sagroup.org/st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Dickson</dc:creator>
  <cp:lastModifiedBy>Heather West PR</cp:lastModifiedBy>
  <cp:revision>5</cp:revision>
  <dcterms:created xsi:type="dcterms:W3CDTF">2026-05-31T21:48:00Z</dcterms:created>
  <dcterms:modified xsi:type="dcterms:W3CDTF">2026-05-31T22:21:00Z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d5a60507-50a5-4df8-8a61-1e0d2e5d4c96</vt:lpwstr>
  </property>
  <property fmtid="{D5CDD505-2E9C-101B-9397-08002B2CF9AE}" pid="3" name="MSIP_Label_d938dec7-e99c-4a7e-b377-36be797db649_ActionId">
    <vt:lpwstr>bfbffa30-429e-4329-a6de-3c711756d11a</vt:lpwstr>
  </property>
  <property fmtid="{D5CDD505-2E9C-101B-9397-08002B2CF9AE}" pid="4" name="MSIP_Label_d938dec7-e99c-4a7e-b377-36be797db649_ContentBits">
    <vt:lpwstr>1</vt:lpwstr>
  </property>
  <property fmtid="{D5CDD505-2E9C-101B-9397-08002B2CF9AE}" pid="5" name="MSIP_Label_d938dec7-e99c-4a7e-b377-36be797db649_Enabled">
    <vt:lpwstr>true</vt:lpwstr>
  </property>
  <property fmtid="{D5CDD505-2E9C-101B-9397-08002B2CF9AE}" pid="6" name="MSIP_Label_d938dec7-e99c-4a7e-b377-36be797db649_Method">
    <vt:lpwstr>Standard</vt:lpwstr>
  </property>
  <property fmtid="{D5CDD505-2E9C-101B-9397-08002B2CF9AE}" pid="7" name="MSIP_Label_d938dec7-e99c-4a7e-b377-36be797db649_Name">
    <vt:lpwstr>d938dec7-e99c-4a7e-b377-36be797db649</vt:lpwstr>
  </property>
  <property fmtid="{D5CDD505-2E9C-101B-9397-08002B2CF9AE}" pid="8" name="MSIP_Label_d938dec7-e99c-4a7e-b377-36be797db649_SetDate">
    <vt:lpwstr>2023-02-09T18:43:03Z</vt:lpwstr>
  </property>
  <property fmtid="{D5CDD505-2E9C-101B-9397-08002B2CF9AE}" pid="9" name="MSIP_Label_d938dec7-e99c-4a7e-b377-36be797db649_SiteId">
    <vt:lpwstr>e600ad84-320a-43ef-bfa4-8f5d25019bde</vt:lpwstr>
  </property>
</Properties>
</file>