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3D3B70EC" w:rsidR="00305DAD" w:rsidRPr="00D9258D" w:rsidRDefault="004F4CA3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March</w:t>
      </w:r>
      <w:r w:rsidR="00370CA1">
        <w:rPr>
          <w:b w:val="0"/>
          <w:sz w:val="24"/>
          <w:szCs w:val="24"/>
          <w:highlight w:val="yellow"/>
        </w:rPr>
        <w:t xml:space="preserve"> </w:t>
      </w:r>
      <w:r w:rsidR="00770357">
        <w:rPr>
          <w:b w:val="0"/>
          <w:sz w:val="24"/>
          <w:szCs w:val="24"/>
          <w:highlight w:val="yellow"/>
        </w:rPr>
        <w:t>3</w:t>
      </w:r>
      <w:r w:rsidR="001C1DB7">
        <w:rPr>
          <w:b w:val="0"/>
          <w:sz w:val="24"/>
          <w:szCs w:val="24"/>
          <w:highlight w:val="yellow"/>
        </w:rPr>
        <w:t>0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="00F56C54" w:rsidRPr="00F56C54">
        <w:rPr>
          <w:b w:val="0"/>
          <w:sz w:val="24"/>
          <w:szCs w:val="24"/>
          <w:highlight w:val="yellow"/>
        </w:rPr>
        <w:t>202</w:t>
      </w:r>
      <w:r w:rsidR="00934800"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66759A03" w14:textId="110BE88B" w:rsidR="00365FEE" w:rsidRPr="00035293" w:rsidRDefault="00365FEE" w:rsidP="00365FEE">
      <w:pPr>
        <w:pStyle w:val="Title"/>
        <w:spacing w:after="240"/>
        <w:rPr>
          <w:color w:val="auto"/>
          <w:szCs w:val="36"/>
        </w:rPr>
      </w:pPr>
      <w:bookmarkStart w:id="0" w:name="_Hlk131149083"/>
      <w:r w:rsidRPr="00770357">
        <w:rPr>
          <w:color w:val="auto"/>
          <w:szCs w:val="36"/>
        </w:rPr>
        <w:t xml:space="preserve">FGIA </w:t>
      </w:r>
      <w:r w:rsidR="009D244C" w:rsidRPr="00770357">
        <w:rPr>
          <w:color w:val="auto"/>
          <w:szCs w:val="36"/>
        </w:rPr>
        <w:t>Updates</w:t>
      </w:r>
      <w:r w:rsidR="007B7ABB" w:rsidRPr="00770357">
        <w:rPr>
          <w:color w:val="auto"/>
          <w:szCs w:val="36"/>
        </w:rPr>
        <w:t xml:space="preserve"> </w:t>
      </w:r>
      <w:r w:rsidR="008575CC" w:rsidRPr="00770357">
        <w:rPr>
          <w:rFonts w:cs="Arial"/>
        </w:rPr>
        <w:t>Manual</w:t>
      </w:r>
      <w:r w:rsidR="00770357" w:rsidRPr="00770357">
        <w:rPr>
          <w:rFonts w:cs="Arial"/>
        </w:rPr>
        <w:t xml:space="preserve"> on</w:t>
      </w:r>
      <w:r w:rsidR="008575CC" w:rsidRPr="00770357">
        <w:rPr>
          <w:rFonts w:cs="Arial"/>
        </w:rPr>
        <w:t xml:space="preserve"> </w:t>
      </w:r>
      <w:r w:rsidR="00770357" w:rsidRPr="00770357">
        <w:rPr>
          <w:rFonts w:cs="Arial"/>
        </w:rPr>
        <w:t>Box Spacers Used in IGUs</w:t>
      </w:r>
    </w:p>
    <w:p w14:paraId="51EEC166" w14:textId="5E186F45" w:rsidR="00934800" w:rsidRPr="00770357" w:rsidRDefault="00C274D0" w:rsidP="00365FEE">
      <w:r w:rsidRPr="00770357">
        <w:t xml:space="preserve">SCHAUMBURG, IL – </w:t>
      </w:r>
      <w:r w:rsidRPr="00770357">
        <w:rPr>
          <w:szCs w:val="22"/>
        </w:rPr>
        <w:t xml:space="preserve">The Fenestration and Glazing Industry Alliance (FGIA) </w:t>
      </w:r>
      <w:proofErr w:type="gramStart"/>
      <w:r w:rsidRPr="00770357">
        <w:rPr>
          <w:szCs w:val="22"/>
        </w:rPr>
        <w:t>has</w:t>
      </w:r>
      <w:proofErr w:type="gramEnd"/>
      <w:r w:rsidR="004B4B49" w:rsidRPr="00770357">
        <w:rPr>
          <w:szCs w:val="22"/>
        </w:rPr>
        <w:t xml:space="preserve"> </w:t>
      </w:r>
      <w:r w:rsidR="007B7ABB" w:rsidRPr="00770357">
        <w:rPr>
          <w:szCs w:val="22"/>
        </w:rPr>
        <w:t>released</w:t>
      </w:r>
      <w:r w:rsidR="004B4B49" w:rsidRPr="00770357">
        <w:rPr>
          <w:szCs w:val="22"/>
        </w:rPr>
        <w:t xml:space="preserve"> a</w:t>
      </w:r>
      <w:r w:rsidR="009D244C" w:rsidRPr="00770357">
        <w:rPr>
          <w:szCs w:val="22"/>
        </w:rPr>
        <w:t xml:space="preserve">n updated </w:t>
      </w:r>
      <w:r w:rsidR="00770357" w:rsidRPr="00770357">
        <w:rPr>
          <w:rFonts w:cs="Arial"/>
          <w:color w:val="000000" w:themeColor="text1"/>
          <w:szCs w:val="22"/>
        </w:rPr>
        <w:t>technical</w:t>
      </w:r>
      <w:r w:rsidR="008575CC" w:rsidRPr="00770357">
        <w:rPr>
          <w:rFonts w:cs="Arial"/>
          <w:color w:val="000000" w:themeColor="text1"/>
          <w:szCs w:val="22"/>
        </w:rPr>
        <w:t xml:space="preserve"> manual </w:t>
      </w:r>
      <w:r w:rsidR="00770357" w:rsidRPr="00770357">
        <w:rPr>
          <w:rFonts w:cs="Arial"/>
          <w:color w:val="000000" w:themeColor="text1"/>
          <w:szCs w:val="22"/>
        </w:rPr>
        <w:t>providing</w:t>
      </w:r>
      <w:r w:rsidR="00770357">
        <w:rPr>
          <w:rFonts w:cs="Arial"/>
          <w:color w:val="000000" w:themeColor="text1"/>
          <w:szCs w:val="22"/>
        </w:rPr>
        <w:t xml:space="preserve"> </w:t>
      </w:r>
      <w:r w:rsidR="00770357" w:rsidRPr="00770357">
        <w:t xml:space="preserve">generic descriptions and test methods for </w:t>
      </w:r>
      <w:r w:rsidR="00770357">
        <w:t>i</w:t>
      </w:r>
      <w:r w:rsidR="00770357" w:rsidRPr="00770357">
        <w:t xml:space="preserve">nsulating </w:t>
      </w:r>
      <w:r w:rsidR="00770357">
        <w:t>g</w:t>
      </w:r>
      <w:r w:rsidR="00770357" w:rsidRPr="00770357">
        <w:t xml:space="preserve">lass </w:t>
      </w:r>
      <w:r w:rsidR="00770357">
        <w:t>u</w:t>
      </w:r>
      <w:r w:rsidR="00770357" w:rsidRPr="00770357">
        <w:t>nits (IGUs) utilizing box spacer constructions</w:t>
      </w:r>
      <w:r w:rsidR="008575CC" w:rsidRPr="00770357">
        <w:rPr>
          <w:rFonts w:cs="Arial"/>
          <w:color w:val="000000" w:themeColor="text1"/>
          <w:szCs w:val="22"/>
        </w:rPr>
        <w:t xml:space="preserve">. </w:t>
      </w:r>
      <w:hyperlink r:id="rId10" w:history="1">
        <w:r w:rsidR="00770357" w:rsidRPr="00770357">
          <w:rPr>
            <w:rStyle w:val="Hyperlink"/>
            <w:sz w:val="22"/>
            <w:szCs w:val="22"/>
          </w:rPr>
          <w:t>IGMA TM-2000-2</w:t>
        </w:r>
        <w:r w:rsidR="00770357" w:rsidRPr="00770357">
          <w:rPr>
            <w:rStyle w:val="Hyperlink"/>
            <w:sz w:val="22"/>
            <w:szCs w:val="22"/>
          </w:rPr>
          <w:t>6</w:t>
        </w:r>
      </w:hyperlink>
      <w:r w:rsidRPr="00770357">
        <w:rPr>
          <w:szCs w:val="22"/>
        </w:rPr>
        <w:t xml:space="preserve">, </w:t>
      </w:r>
      <w:r w:rsidR="00770357" w:rsidRPr="00770357">
        <w:rPr>
          <w:i/>
          <w:iCs/>
        </w:rPr>
        <w:t>Test Methods and Quality Assurance Criteria for Box Spacers Used for Insulating Glass Units</w:t>
      </w:r>
      <w:r w:rsidRPr="00770357">
        <w:rPr>
          <w:szCs w:val="22"/>
        </w:rPr>
        <w:t>, a</w:t>
      </w:r>
      <w:r w:rsidR="00365FEE" w:rsidRPr="00770357">
        <w:rPr>
          <w:szCs w:val="22"/>
        </w:rPr>
        <w:t xml:space="preserve">n </w:t>
      </w:r>
      <w:r w:rsidRPr="00770357">
        <w:rPr>
          <w:szCs w:val="22"/>
        </w:rPr>
        <w:t xml:space="preserve">FGIA document, is now available for purchase in the FGIA online store. </w:t>
      </w:r>
      <w:r w:rsidR="009D244C" w:rsidRPr="00770357">
        <w:rPr>
          <w:szCs w:val="22"/>
        </w:rPr>
        <w:t xml:space="preserve">This document was last updated in </w:t>
      </w:r>
      <w:r w:rsidR="00770357" w:rsidRPr="00770357">
        <w:rPr>
          <w:szCs w:val="22"/>
        </w:rPr>
        <w:t>1982</w:t>
      </w:r>
      <w:r w:rsidR="009D244C" w:rsidRPr="00770357">
        <w:rPr>
          <w:szCs w:val="22"/>
        </w:rPr>
        <w:t>.</w:t>
      </w:r>
    </w:p>
    <w:p w14:paraId="24E4216E" w14:textId="2C67DE35" w:rsidR="00F679BE" w:rsidRDefault="00934800" w:rsidP="00770357">
      <w:r w:rsidRPr="00EF59FA">
        <w:t>“</w:t>
      </w:r>
      <w:r w:rsidR="00770357">
        <w:t>The box spacers defined in these test methods are typically fabricated from metal, plastic or a combination of those two</w:t>
      </w:r>
      <w:r w:rsidRPr="00EF59FA">
        <w:t xml:space="preserve">,” said </w:t>
      </w:r>
      <w:r w:rsidR="00770357">
        <w:t xml:space="preserve">Amy Becker, FGIA Glass Products Specialist and </w:t>
      </w:r>
      <w:r w:rsidR="00770357" w:rsidRPr="00770357">
        <w:t>staff liaison for the</w:t>
      </w:r>
      <w:r w:rsidRPr="00770357">
        <w:t xml:space="preserve"> FGIA </w:t>
      </w:r>
      <w:r w:rsidR="00770357" w:rsidRPr="00770357">
        <w:t>Quality Assurance for Insulating Glass Spacers Task Group</w:t>
      </w:r>
      <w:r w:rsidRPr="00770357">
        <w:t>.</w:t>
      </w:r>
      <w:r w:rsidRPr="00EF59FA">
        <w:t xml:space="preserve"> “</w:t>
      </w:r>
      <w:r w:rsidR="00770357">
        <w:t xml:space="preserve">They are </w:t>
      </w:r>
      <w:r w:rsidR="00770357" w:rsidRPr="00770357">
        <w:t>used at the edges of an IGU to provide the desired spacing of the lites and allow areas for sealant application</w:t>
      </w:r>
      <w:r w:rsidR="00770357">
        <w:t xml:space="preserve">. They are also </w:t>
      </w:r>
      <w:r w:rsidR="00770357" w:rsidRPr="00770357">
        <w:t>used to store desiccant material for the purpose of dehydrating the cavity</w:t>
      </w:r>
      <w:r w:rsidR="00770357" w:rsidRPr="00F679BE">
        <w:t>.</w:t>
      </w:r>
      <w:r w:rsidR="00770357">
        <w:t>”</w:t>
      </w:r>
    </w:p>
    <w:p w14:paraId="4F56A54D" w14:textId="27C4743E" w:rsidR="00770357" w:rsidRPr="00770357" w:rsidRDefault="007E53F6" w:rsidP="00770357">
      <w:r>
        <w:t>Methods for gauging s</w:t>
      </w:r>
      <w:r w:rsidR="00A66C40">
        <w:t xml:space="preserve">ealant </w:t>
      </w:r>
      <w:r>
        <w:t>acceptance</w:t>
      </w:r>
      <w:r w:rsidR="00A66C40">
        <w:t xml:space="preserve">, air flow and compression characteristics, </w:t>
      </w:r>
      <w:r>
        <w:t xml:space="preserve">and workmanship against quality control criteria are addressed. </w:t>
      </w:r>
      <w:r w:rsidR="00770357" w:rsidRPr="00770357">
        <w:t>The spacers defined in these test methods are to accept a primary edge sealant designed to minimize moisture vapor and argon diffusion between the cavity and the external environment.</w:t>
      </w:r>
    </w:p>
    <w:bookmarkEnd w:id="0"/>
    <w:p w14:paraId="5F5B5BD6" w14:textId="7498F29A" w:rsidR="00454186" w:rsidRPr="00365FEE" w:rsidRDefault="00625E84" w:rsidP="00365FEE">
      <w:pPr>
        <w:rPr>
          <w:szCs w:val="22"/>
        </w:rPr>
      </w:pPr>
      <w:r w:rsidRPr="00F046EB">
        <w:rPr>
          <w:szCs w:val="22"/>
        </w:rPr>
        <w:fldChar w:fldCharType="begin"/>
      </w:r>
      <w:r w:rsidR="00770357">
        <w:rPr>
          <w:szCs w:val="22"/>
        </w:rPr>
        <w:instrText>HYPERLINK "https://store.fgiaonline.org/igma-tm-2000-26"</w:instrText>
      </w:r>
      <w:r w:rsidRPr="00F046EB">
        <w:rPr>
          <w:szCs w:val="22"/>
        </w:rPr>
      </w:r>
      <w:r w:rsidRPr="00F046EB">
        <w:rPr>
          <w:szCs w:val="22"/>
        </w:rPr>
        <w:fldChar w:fldCharType="separate"/>
      </w:r>
      <w:proofErr w:type="spellStart"/>
      <w:r w:rsidR="00770357">
        <w:rPr>
          <w:rStyle w:val="Hyperlink"/>
          <w:sz w:val="22"/>
          <w:szCs w:val="22"/>
        </w:rPr>
        <w:t>IGMA</w:t>
      </w:r>
      <w:proofErr w:type="spellEnd"/>
      <w:r w:rsidR="00770357">
        <w:rPr>
          <w:rStyle w:val="Hyperlink"/>
          <w:sz w:val="22"/>
          <w:szCs w:val="22"/>
        </w:rPr>
        <w:t xml:space="preserve"> T</w:t>
      </w:r>
      <w:r w:rsidR="00770357">
        <w:rPr>
          <w:rStyle w:val="Hyperlink"/>
          <w:sz w:val="22"/>
          <w:szCs w:val="22"/>
        </w:rPr>
        <w:t>M</w:t>
      </w:r>
      <w:r w:rsidR="00770357">
        <w:rPr>
          <w:rStyle w:val="Hyperlink"/>
          <w:sz w:val="22"/>
          <w:szCs w:val="22"/>
        </w:rPr>
        <w:t>-2000-26</w:t>
      </w:r>
      <w:r w:rsidRPr="00F046EB">
        <w:rPr>
          <w:szCs w:val="22"/>
        </w:rPr>
        <w:fldChar w:fldCharType="end"/>
      </w:r>
      <w:r w:rsidR="00C274D0" w:rsidRPr="00F046EB">
        <w:rPr>
          <w:szCs w:val="22"/>
        </w:rPr>
        <w:t>, as well as other documents available from FGIA, may be purchased from the online store at the discounted membe</w:t>
      </w:r>
      <w:r w:rsidR="00C274D0" w:rsidRPr="00770357">
        <w:rPr>
          <w:szCs w:val="22"/>
        </w:rPr>
        <w:t>r rate of $</w:t>
      </w:r>
      <w:r w:rsidR="00F766C3" w:rsidRPr="00770357">
        <w:rPr>
          <w:szCs w:val="22"/>
        </w:rPr>
        <w:t>2</w:t>
      </w:r>
      <w:r w:rsidR="004B4B49" w:rsidRPr="00770357">
        <w:rPr>
          <w:szCs w:val="22"/>
        </w:rPr>
        <w:t>5</w:t>
      </w:r>
      <w:r w:rsidR="00C274D0" w:rsidRPr="00770357">
        <w:rPr>
          <w:szCs w:val="22"/>
        </w:rPr>
        <w:t xml:space="preserve"> or the non-member price of $</w:t>
      </w:r>
      <w:r w:rsidR="00F766C3" w:rsidRPr="00770357">
        <w:rPr>
          <w:szCs w:val="22"/>
        </w:rPr>
        <w:t>7</w:t>
      </w:r>
      <w:r w:rsidR="00C274D0" w:rsidRPr="00770357">
        <w:rPr>
          <w:szCs w:val="22"/>
        </w:rPr>
        <w:t>0.</w:t>
      </w:r>
    </w:p>
    <w:p w14:paraId="655DC65E" w14:textId="77777777" w:rsidR="00C274D0" w:rsidRPr="003528E8" w:rsidRDefault="00C274D0" w:rsidP="00C274D0">
      <w:r w:rsidRPr="003528E8">
        <w:t xml:space="preserve">For more information about FGIA and its activities, visit </w:t>
      </w:r>
      <w:hyperlink r:id="rId11" w:history="1">
        <w:r w:rsidRPr="003528E8">
          <w:rPr>
            <w:rStyle w:val="Hyperlink"/>
            <w:sz w:val="22"/>
          </w:rPr>
          <w:t>FGIAonline.o</w:t>
        </w:r>
        <w:r w:rsidRPr="003528E8">
          <w:rPr>
            <w:rStyle w:val="Hyperlink"/>
            <w:sz w:val="22"/>
          </w:rPr>
          <w:t>r</w:t>
        </w:r>
        <w:r w:rsidRPr="003528E8">
          <w:rPr>
            <w:rStyle w:val="Hyperlink"/>
            <w:sz w:val="22"/>
          </w:rPr>
          <w:t>g</w:t>
        </w:r>
      </w:hyperlink>
      <w:r w:rsidRPr="003528E8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9F10" w14:textId="77777777" w:rsidR="00580362" w:rsidRDefault="00580362">
      <w:pPr>
        <w:spacing w:after="0" w:line="240" w:lineRule="auto"/>
      </w:pPr>
      <w:r>
        <w:separator/>
      </w:r>
    </w:p>
  </w:endnote>
  <w:endnote w:type="continuationSeparator" w:id="0">
    <w:p w14:paraId="4C1EDDFB" w14:textId="77777777" w:rsidR="00580362" w:rsidRDefault="0058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5EE6" w14:textId="77777777" w:rsidR="00580362" w:rsidRDefault="00580362">
      <w:pPr>
        <w:spacing w:after="0" w:line="240" w:lineRule="auto"/>
      </w:pPr>
      <w:r>
        <w:separator/>
      </w:r>
    </w:p>
  </w:footnote>
  <w:footnote w:type="continuationSeparator" w:id="0">
    <w:p w14:paraId="3F77C3B5" w14:textId="77777777" w:rsidR="00580362" w:rsidRDefault="0058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274B"/>
    <w:multiLevelType w:val="hybridMultilevel"/>
    <w:tmpl w:val="6568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647"/>
    <w:multiLevelType w:val="hybridMultilevel"/>
    <w:tmpl w:val="E1E6F4C6"/>
    <w:lvl w:ilvl="0" w:tplc="D33641E0">
      <w:start w:val="1"/>
      <w:numFmt w:val="decimal"/>
      <w:lvlText w:val="%1."/>
      <w:lvlJc w:val="left"/>
      <w:pPr>
        <w:ind w:left="1020" w:hanging="360"/>
      </w:pPr>
    </w:lvl>
    <w:lvl w:ilvl="1" w:tplc="792AD3C4">
      <w:start w:val="1"/>
      <w:numFmt w:val="decimal"/>
      <w:lvlText w:val="%2."/>
      <w:lvlJc w:val="left"/>
      <w:pPr>
        <w:ind w:left="1020" w:hanging="360"/>
      </w:pPr>
    </w:lvl>
    <w:lvl w:ilvl="2" w:tplc="BECAEEFE">
      <w:start w:val="1"/>
      <w:numFmt w:val="decimal"/>
      <w:lvlText w:val="%3."/>
      <w:lvlJc w:val="left"/>
      <w:pPr>
        <w:ind w:left="1020" w:hanging="360"/>
      </w:pPr>
    </w:lvl>
    <w:lvl w:ilvl="3" w:tplc="054EC676">
      <w:start w:val="1"/>
      <w:numFmt w:val="decimal"/>
      <w:lvlText w:val="%4."/>
      <w:lvlJc w:val="left"/>
      <w:pPr>
        <w:ind w:left="1020" w:hanging="360"/>
      </w:pPr>
    </w:lvl>
    <w:lvl w:ilvl="4" w:tplc="31A601A2">
      <w:start w:val="1"/>
      <w:numFmt w:val="decimal"/>
      <w:lvlText w:val="%5."/>
      <w:lvlJc w:val="left"/>
      <w:pPr>
        <w:ind w:left="1020" w:hanging="360"/>
      </w:pPr>
    </w:lvl>
    <w:lvl w:ilvl="5" w:tplc="F1C49B38">
      <w:start w:val="1"/>
      <w:numFmt w:val="decimal"/>
      <w:lvlText w:val="%6."/>
      <w:lvlJc w:val="left"/>
      <w:pPr>
        <w:ind w:left="1020" w:hanging="360"/>
      </w:pPr>
    </w:lvl>
    <w:lvl w:ilvl="6" w:tplc="610C81A8">
      <w:start w:val="1"/>
      <w:numFmt w:val="decimal"/>
      <w:lvlText w:val="%7."/>
      <w:lvlJc w:val="left"/>
      <w:pPr>
        <w:ind w:left="1020" w:hanging="360"/>
      </w:pPr>
    </w:lvl>
    <w:lvl w:ilvl="7" w:tplc="8236F294">
      <w:start w:val="1"/>
      <w:numFmt w:val="decimal"/>
      <w:lvlText w:val="%8."/>
      <w:lvlJc w:val="left"/>
      <w:pPr>
        <w:ind w:left="1020" w:hanging="360"/>
      </w:pPr>
    </w:lvl>
    <w:lvl w:ilvl="8" w:tplc="C0366DBC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A7A45"/>
    <w:multiLevelType w:val="hybridMultilevel"/>
    <w:tmpl w:val="E0B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4"/>
  </w:num>
  <w:num w:numId="3" w16cid:durableId="2017417357">
    <w:abstractNumId w:val="7"/>
  </w:num>
  <w:num w:numId="4" w16cid:durableId="1391268474">
    <w:abstractNumId w:val="2"/>
  </w:num>
  <w:num w:numId="5" w16cid:durableId="1773815073">
    <w:abstractNumId w:val="13"/>
  </w:num>
  <w:num w:numId="6" w16cid:durableId="396899400">
    <w:abstractNumId w:val="0"/>
  </w:num>
  <w:num w:numId="7" w16cid:durableId="73597612">
    <w:abstractNumId w:val="4"/>
  </w:num>
  <w:num w:numId="8" w16cid:durableId="1853953106">
    <w:abstractNumId w:val="1"/>
  </w:num>
  <w:num w:numId="9" w16cid:durableId="2075085138">
    <w:abstractNumId w:val="6"/>
  </w:num>
  <w:num w:numId="10" w16cid:durableId="1150293424">
    <w:abstractNumId w:val="15"/>
  </w:num>
  <w:num w:numId="11" w16cid:durableId="558713910">
    <w:abstractNumId w:val="8"/>
  </w:num>
  <w:num w:numId="12" w16cid:durableId="170217207">
    <w:abstractNumId w:val="5"/>
  </w:num>
  <w:num w:numId="13" w16cid:durableId="649748747">
    <w:abstractNumId w:val="16"/>
  </w:num>
  <w:num w:numId="14" w16cid:durableId="476531495">
    <w:abstractNumId w:val="10"/>
  </w:num>
  <w:num w:numId="15" w16cid:durableId="1875968756">
    <w:abstractNumId w:val="11"/>
  </w:num>
  <w:num w:numId="16" w16cid:durableId="335765609">
    <w:abstractNumId w:val="12"/>
  </w:num>
  <w:num w:numId="17" w16cid:durableId="54478709">
    <w:abstractNumId w:val="3"/>
  </w:num>
  <w:num w:numId="18" w16cid:durableId="788818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2D9B"/>
    <w:rsid w:val="00006A31"/>
    <w:rsid w:val="000070B8"/>
    <w:rsid w:val="00013A8A"/>
    <w:rsid w:val="0002414E"/>
    <w:rsid w:val="00024E59"/>
    <w:rsid w:val="000324E7"/>
    <w:rsid w:val="00037F97"/>
    <w:rsid w:val="000457C3"/>
    <w:rsid w:val="0004674B"/>
    <w:rsid w:val="000468D2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3A22"/>
    <w:rsid w:val="0008620F"/>
    <w:rsid w:val="000863E3"/>
    <w:rsid w:val="000910BB"/>
    <w:rsid w:val="000A40F8"/>
    <w:rsid w:val="000A44CD"/>
    <w:rsid w:val="000A5D59"/>
    <w:rsid w:val="000C0743"/>
    <w:rsid w:val="000C7575"/>
    <w:rsid w:val="000D0977"/>
    <w:rsid w:val="000D1085"/>
    <w:rsid w:val="000E1D4F"/>
    <w:rsid w:val="000E2578"/>
    <w:rsid w:val="000E28AE"/>
    <w:rsid w:val="000E2B1B"/>
    <w:rsid w:val="000F28C4"/>
    <w:rsid w:val="000F32D4"/>
    <w:rsid w:val="001027F1"/>
    <w:rsid w:val="00106E31"/>
    <w:rsid w:val="00111B4D"/>
    <w:rsid w:val="001127F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635D"/>
    <w:rsid w:val="00157286"/>
    <w:rsid w:val="00162CE8"/>
    <w:rsid w:val="00186B9A"/>
    <w:rsid w:val="00193DC9"/>
    <w:rsid w:val="00195B04"/>
    <w:rsid w:val="001A39FC"/>
    <w:rsid w:val="001A581E"/>
    <w:rsid w:val="001B070A"/>
    <w:rsid w:val="001B0C1A"/>
    <w:rsid w:val="001B21BC"/>
    <w:rsid w:val="001B5742"/>
    <w:rsid w:val="001C1DB7"/>
    <w:rsid w:val="001C58B5"/>
    <w:rsid w:val="001C5E9D"/>
    <w:rsid w:val="001C7E3F"/>
    <w:rsid w:val="001D227E"/>
    <w:rsid w:val="001D5B75"/>
    <w:rsid w:val="001D7A21"/>
    <w:rsid w:val="001E3885"/>
    <w:rsid w:val="001E3C66"/>
    <w:rsid w:val="001E5803"/>
    <w:rsid w:val="001F3218"/>
    <w:rsid w:val="001F41AD"/>
    <w:rsid w:val="002062DB"/>
    <w:rsid w:val="002065B0"/>
    <w:rsid w:val="002164DD"/>
    <w:rsid w:val="00216F24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5655"/>
    <w:rsid w:val="002463A4"/>
    <w:rsid w:val="0025134B"/>
    <w:rsid w:val="0025359D"/>
    <w:rsid w:val="00260880"/>
    <w:rsid w:val="00261311"/>
    <w:rsid w:val="00263188"/>
    <w:rsid w:val="002649EB"/>
    <w:rsid w:val="00265B24"/>
    <w:rsid w:val="00265E6E"/>
    <w:rsid w:val="002678CA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1834"/>
    <w:rsid w:val="002A2B5D"/>
    <w:rsid w:val="002A3BCB"/>
    <w:rsid w:val="002A3F87"/>
    <w:rsid w:val="002A5BF0"/>
    <w:rsid w:val="002B0AE9"/>
    <w:rsid w:val="002B2023"/>
    <w:rsid w:val="002B5CF7"/>
    <w:rsid w:val="002B76E3"/>
    <w:rsid w:val="002B7839"/>
    <w:rsid w:val="002B7ABA"/>
    <w:rsid w:val="002C156D"/>
    <w:rsid w:val="002D21AC"/>
    <w:rsid w:val="002D731F"/>
    <w:rsid w:val="002E4C5A"/>
    <w:rsid w:val="002E4EA2"/>
    <w:rsid w:val="002E5348"/>
    <w:rsid w:val="002F2E8A"/>
    <w:rsid w:val="002F60E9"/>
    <w:rsid w:val="002F6401"/>
    <w:rsid w:val="002F6AEC"/>
    <w:rsid w:val="0030043C"/>
    <w:rsid w:val="003011D9"/>
    <w:rsid w:val="00303CE5"/>
    <w:rsid w:val="0030490D"/>
    <w:rsid w:val="00305DAD"/>
    <w:rsid w:val="00331EE7"/>
    <w:rsid w:val="0033224B"/>
    <w:rsid w:val="00332539"/>
    <w:rsid w:val="003375FE"/>
    <w:rsid w:val="00340065"/>
    <w:rsid w:val="00342D50"/>
    <w:rsid w:val="003443B6"/>
    <w:rsid w:val="00345218"/>
    <w:rsid w:val="00356961"/>
    <w:rsid w:val="0036051A"/>
    <w:rsid w:val="00364DFC"/>
    <w:rsid w:val="0036575D"/>
    <w:rsid w:val="00365FEE"/>
    <w:rsid w:val="003678EE"/>
    <w:rsid w:val="00367A21"/>
    <w:rsid w:val="00370CA1"/>
    <w:rsid w:val="003716A6"/>
    <w:rsid w:val="00372F3A"/>
    <w:rsid w:val="00380C49"/>
    <w:rsid w:val="00380F96"/>
    <w:rsid w:val="0038384C"/>
    <w:rsid w:val="0038451E"/>
    <w:rsid w:val="00384B5C"/>
    <w:rsid w:val="00396D85"/>
    <w:rsid w:val="00396FE6"/>
    <w:rsid w:val="003A5020"/>
    <w:rsid w:val="003B017E"/>
    <w:rsid w:val="003B437E"/>
    <w:rsid w:val="003C4460"/>
    <w:rsid w:val="003D5897"/>
    <w:rsid w:val="003E026C"/>
    <w:rsid w:val="003E19CA"/>
    <w:rsid w:val="003E1E60"/>
    <w:rsid w:val="003E2407"/>
    <w:rsid w:val="003F1C8A"/>
    <w:rsid w:val="003F3D28"/>
    <w:rsid w:val="003F7709"/>
    <w:rsid w:val="00404769"/>
    <w:rsid w:val="00404EBB"/>
    <w:rsid w:val="004071D2"/>
    <w:rsid w:val="00413777"/>
    <w:rsid w:val="00414214"/>
    <w:rsid w:val="00420E43"/>
    <w:rsid w:val="004279EC"/>
    <w:rsid w:val="00427C3D"/>
    <w:rsid w:val="004337A5"/>
    <w:rsid w:val="00433A83"/>
    <w:rsid w:val="00434955"/>
    <w:rsid w:val="00441AF2"/>
    <w:rsid w:val="00447D3D"/>
    <w:rsid w:val="00454186"/>
    <w:rsid w:val="00454CBD"/>
    <w:rsid w:val="00465888"/>
    <w:rsid w:val="00476339"/>
    <w:rsid w:val="00476846"/>
    <w:rsid w:val="004777D3"/>
    <w:rsid w:val="00477E93"/>
    <w:rsid w:val="0048328A"/>
    <w:rsid w:val="00486661"/>
    <w:rsid w:val="004907CC"/>
    <w:rsid w:val="00493BDF"/>
    <w:rsid w:val="00494C61"/>
    <w:rsid w:val="004A05C5"/>
    <w:rsid w:val="004A1526"/>
    <w:rsid w:val="004B4B49"/>
    <w:rsid w:val="004B6EC3"/>
    <w:rsid w:val="004B74AD"/>
    <w:rsid w:val="004C31E0"/>
    <w:rsid w:val="004C35D9"/>
    <w:rsid w:val="004C65DB"/>
    <w:rsid w:val="004D07F0"/>
    <w:rsid w:val="004D337C"/>
    <w:rsid w:val="004D6213"/>
    <w:rsid w:val="004E37DE"/>
    <w:rsid w:val="004E3C42"/>
    <w:rsid w:val="004E46FE"/>
    <w:rsid w:val="004E5DB8"/>
    <w:rsid w:val="004F194C"/>
    <w:rsid w:val="004F3A25"/>
    <w:rsid w:val="004F4CA3"/>
    <w:rsid w:val="004F4D8F"/>
    <w:rsid w:val="004F6E72"/>
    <w:rsid w:val="00502073"/>
    <w:rsid w:val="0050488E"/>
    <w:rsid w:val="00506F0B"/>
    <w:rsid w:val="0052064A"/>
    <w:rsid w:val="00524FC3"/>
    <w:rsid w:val="005257C4"/>
    <w:rsid w:val="00525A57"/>
    <w:rsid w:val="0052685A"/>
    <w:rsid w:val="00530B72"/>
    <w:rsid w:val="00532659"/>
    <w:rsid w:val="005404D7"/>
    <w:rsid w:val="00545FE8"/>
    <w:rsid w:val="0054638A"/>
    <w:rsid w:val="005500F1"/>
    <w:rsid w:val="00552305"/>
    <w:rsid w:val="00566D81"/>
    <w:rsid w:val="00570D21"/>
    <w:rsid w:val="0057201B"/>
    <w:rsid w:val="00575ECC"/>
    <w:rsid w:val="00576237"/>
    <w:rsid w:val="00577602"/>
    <w:rsid w:val="00580362"/>
    <w:rsid w:val="005839A5"/>
    <w:rsid w:val="005875E8"/>
    <w:rsid w:val="00595CCB"/>
    <w:rsid w:val="00596EF5"/>
    <w:rsid w:val="00597924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5F18F1"/>
    <w:rsid w:val="006022C3"/>
    <w:rsid w:val="00603FAD"/>
    <w:rsid w:val="00604C84"/>
    <w:rsid w:val="00606D78"/>
    <w:rsid w:val="00620618"/>
    <w:rsid w:val="00620CF4"/>
    <w:rsid w:val="0062259B"/>
    <w:rsid w:val="0062398A"/>
    <w:rsid w:val="00625E84"/>
    <w:rsid w:val="006317F5"/>
    <w:rsid w:val="00631C6B"/>
    <w:rsid w:val="00633C63"/>
    <w:rsid w:val="00635D81"/>
    <w:rsid w:val="006471A9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84834"/>
    <w:rsid w:val="006851F5"/>
    <w:rsid w:val="0069166D"/>
    <w:rsid w:val="006926B3"/>
    <w:rsid w:val="006973F6"/>
    <w:rsid w:val="00697799"/>
    <w:rsid w:val="006A31FF"/>
    <w:rsid w:val="006A56D0"/>
    <w:rsid w:val="006A5BEE"/>
    <w:rsid w:val="006B369B"/>
    <w:rsid w:val="006B6EA7"/>
    <w:rsid w:val="006C294F"/>
    <w:rsid w:val="006C5E4D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545A1"/>
    <w:rsid w:val="00756007"/>
    <w:rsid w:val="0075749E"/>
    <w:rsid w:val="007621A7"/>
    <w:rsid w:val="0077035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B677D"/>
    <w:rsid w:val="007B7ABB"/>
    <w:rsid w:val="007D091F"/>
    <w:rsid w:val="007D20E2"/>
    <w:rsid w:val="007D5539"/>
    <w:rsid w:val="007E3DFE"/>
    <w:rsid w:val="007E53F6"/>
    <w:rsid w:val="007F075D"/>
    <w:rsid w:val="007F0777"/>
    <w:rsid w:val="00802F68"/>
    <w:rsid w:val="00806290"/>
    <w:rsid w:val="00806E15"/>
    <w:rsid w:val="0080753C"/>
    <w:rsid w:val="00813F90"/>
    <w:rsid w:val="00817E51"/>
    <w:rsid w:val="008256E7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575CC"/>
    <w:rsid w:val="008610E9"/>
    <w:rsid w:val="00862CBF"/>
    <w:rsid w:val="008646F5"/>
    <w:rsid w:val="00866704"/>
    <w:rsid w:val="0086670D"/>
    <w:rsid w:val="008702CA"/>
    <w:rsid w:val="00871029"/>
    <w:rsid w:val="00872B59"/>
    <w:rsid w:val="00873627"/>
    <w:rsid w:val="00875CBA"/>
    <w:rsid w:val="008762B3"/>
    <w:rsid w:val="00885158"/>
    <w:rsid w:val="008868C4"/>
    <w:rsid w:val="00891E9F"/>
    <w:rsid w:val="00893B45"/>
    <w:rsid w:val="00893FD5"/>
    <w:rsid w:val="0089483A"/>
    <w:rsid w:val="00895F3C"/>
    <w:rsid w:val="008A244F"/>
    <w:rsid w:val="008A2688"/>
    <w:rsid w:val="008A3CDE"/>
    <w:rsid w:val="008B5249"/>
    <w:rsid w:val="008B6063"/>
    <w:rsid w:val="008B7133"/>
    <w:rsid w:val="008D2053"/>
    <w:rsid w:val="008D4CE5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150E3"/>
    <w:rsid w:val="00917314"/>
    <w:rsid w:val="009200B2"/>
    <w:rsid w:val="0092118C"/>
    <w:rsid w:val="009220A5"/>
    <w:rsid w:val="009236E7"/>
    <w:rsid w:val="00927618"/>
    <w:rsid w:val="00930EA7"/>
    <w:rsid w:val="009325E9"/>
    <w:rsid w:val="00934800"/>
    <w:rsid w:val="00943896"/>
    <w:rsid w:val="00944867"/>
    <w:rsid w:val="00944FA5"/>
    <w:rsid w:val="00947D40"/>
    <w:rsid w:val="00954264"/>
    <w:rsid w:val="00962E75"/>
    <w:rsid w:val="00962E87"/>
    <w:rsid w:val="00963420"/>
    <w:rsid w:val="00964571"/>
    <w:rsid w:val="00966643"/>
    <w:rsid w:val="00967D62"/>
    <w:rsid w:val="00974E9A"/>
    <w:rsid w:val="00975E10"/>
    <w:rsid w:val="00990FB9"/>
    <w:rsid w:val="00996982"/>
    <w:rsid w:val="00996BF6"/>
    <w:rsid w:val="009A0248"/>
    <w:rsid w:val="009A23BB"/>
    <w:rsid w:val="009A2C5D"/>
    <w:rsid w:val="009A3321"/>
    <w:rsid w:val="009B3BB5"/>
    <w:rsid w:val="009B572A"/>
    <w:rsid w:val="009B7E8D"/>
    <w:rsid w:val="009C1FCE"/>
    <w:rsid w:val="009C478A"/>
    <w:rsid w:val="009D244C"/>
    <w:rsid w:val="009D3B47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32166"/>
    <w:rsid w:val="00A33043"/>
    <w:rsid w:val="00A41F02"/>
    <w:rsid w:val="00A43F9D"/>
    <w:rsid w:val="00A441A2"/>
    <w:rsid w:val="00A44395"/>
    <w:rsid w:val="00A46A06"/>
    <w:rsid w:val="00A65771"/>
    <w:rsid w:val="00A66C40"/>
    <w:rsid w:val="00A7487C"/>
    <w:rsid w:val="00A7509E"/>
    <w:rsid w:val="00A75D7F"/>
    <w:rsid w:val="00A802C0"/>
    <w:rsid w:val="00A808FF"/>
    <w:rsid w:val="00A84FE7"/>
    <w:rsid w:val="00A934DE"/>
    <w:rsid w:val="00AA186E"/>
    <w:rsid w:val="00AA1F2D"/>
    <w:rsid w:val="00AA31BB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E2869"/>
    <w:rsid w:val="00AE5A46"/>
    <w:rsid w:val="00AF4A0B"/>
    <w:rsid w:val="00B03BCD"/>
    <w:rsid w:val="00B04341"/>
    <w:rsid w:val="00B0496A"/>
    <w:rsid w:val="00B15259"/>
    <w:rsid w:val="00B178D4"/>
    <w:rsid w:val="00B21502"/>
    <w:rsid w:val="00B27515"/>
    <w:rsid w:val="00B362B4"/>
    <w:rsid w:val="00B3724B"/>
    <w:rsid w:val="00B37FE2"/>
    <w:rsid w:val="00B42ACC"/>
    <w:rsid w:val="00B42E4E"/>
    <w:rsid w:val="00B43C0A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963"/>
    <w:rsid w:val="00B97F18"/>
    <w:rsid w:val="00BA1AA6"/>
    <w:rsid w:val="00BA2B14"/>
    <w:rsid w:val="00BA39E4"/>
    <w:rsid w:val="00BA4F39"/>
    <w:rsid w:val="00BA59D7"/>
    <w:rsid w:val="00BA5D0F"/>
    <w:rsid w:val="00BA7231"/>
    <w:rsid w:val="00BB217A"/>
    <w:rsid w:val="00BB52F6"/>
    <w:rsid w:val="00BB5358"/>
    <w:rsid w:val="00BB6DE8"/>
    <w:rsid w:val="00BC290C"/>
    <w:rsid w:val="00BC73D8"/>
    <w:rsid w:val="00BD1852"/>
    <w:rsid w:val="00BD4ECD"/>
    <w:rsid w:val="00BD6496"/>
    <w:rsid w:val="00BD6880"/>
    <w:rsid w:val="00BD77BF"/>
    <w:rsid w:val="00BE46C0"/>
    <w:rsid w:val="00BE4EA4"/>
    <w:rsid w:val="00BE723E"/>
    <w:rsid w:val="00BE725D"/>
    <w:rsid w:val="00BF529A"/>
    <w:rsid w:val="00C063FA"/>
    <w:rsid w:val="00C150E4"/>
    <w:rsid w:val="00C20F0A"/>
    <w:rsid w:val="00C24AE7"/>
    <w:rsid w:val="00C274D0"/>
    <w:rsid w:val="00C31E98"/>
    <w:rsid w:val="00C360FA"/>
    <w:rsid w:val="00C369EA"/>
    <w:rsid w:val="00C44DB3"/>
    <w:rsid w:val="00C47B85"/>
    <w:rsid w:val="00C523CF"/>
    <w:rsid w:val="00C57B6E"/>
    <w:rsid w:val="00C6028F"/>
    <w:rsid w:val="00C657FF"/>
    <w:rsid w:val="00C6588C"/>
    <w:rsid w:val="00C7048F"/>
    <w:rsid w:val="00C70FCF"/>
    <w:rsid w:val="00C72689"/>
    <w:rsid w:val="00C81AED"/>
    <w:rsid w:val="00C82D43"/>
    <w:rsid w:val="00C83923"/>
    <w:rsid w:val="00C84837"/>
    <w:rsid w:val="00C84FF0"/>
    <w:rsid w:val="00C90AF1"/>
    <w:rsid w:val="00C91C9E"/>
    <w:rsid w:val="00CA1306"/>
    <w:rsid w:val="00CA7CF6"/>
    <w:rsid w:val="00CB7C37"/>
    <w:rsid w:val="00CC1BD5"/>
    <w:rsid w:val="00CC36E7"/>
    <w:rsid w:val="00CC6F22"/>
    <w:rsid w:val="00CD342D"/>
    <w:rsid w:val="00CE0952"/>
    <w:rsid w:val="00CE0ABF"/>
    <w:rsid w:val="00CE34C5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33A"/>
    <w:rsid w:val="00D14F26"/>
    <w:rsid w:val="00D214C1"/>
    <w:rsid w:val="00D22ED3"/>
    <w:rsid w:val="00D22FC3"/>
    <w:rsid w:val="00D2326A"/>
    <w:rsid w:val="00D26E1D"/>
    <w:rsid w:val="00D32244"/>
    <w:rsid w:val="00D32E21"/>
    <w:rsid w:val="00D33DB8"/>
    <w:rsid w:val="00D35158"/>
    <w:rsid w:val="00D37E3F"/>
    <w:rsid w:val="00D4456F"/>
    <w:rsid w:val="00D45543"/>
    <w:rsid w:val="00D546F2"/>
    <w:rsid w:val="00D61E4E"/>
    <w:rsid w:val="00D66EED"/>
    <w:rsid w:val="00D67C50"/>
    <w:rsid w:val="00D72A53"/>
    <w:rsid w:val="00D76F18"/>
    <w:rsid w:val="00D770BE"/>
    <w:rsid w:val="00D77FD6"/>
    <w:rsid w:val="00D84949"/>
    <w:rsid w:val="00D87ADD"/>
    <w:rsid w:val="00D92428"/>
    <w:rsid w:val="00D9258D"/>
    <w:rsid w:val="00D97DD1"/>
    <w:rsid w:val="00DA4A33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194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357DC"/>
    <w:rsid w:val="00E36606"/>
    <w:rsid w:val="00E40DA8"/>
    <w:rsid w:val="00E41966"/>
    <w:rsid w:val="00E422B2"/>
    <w:rsid w:val="00E43FD4"/>
    <w:rsid w:val="00E513B2"/>
    <w:rsid w:val="00E5286E"/>
    <w:rsid w:val="00E538A7"/>
    <w:rsid w:val="00E55CA4"/>
    <w:rsid w:val="00E568BA"/>
    <w:rsid w:val="00E61019"/>
    <w:rsid w:val="00E649AC"/>
    <w:rsid w:val="00E665E1"/>
    <w:rsid w:val="00E736B7"/>
    <w:rsid w:val="00E80995"/>
    <w:rsid w:val="00E853BB"/>
    <w:rsid w:val="00E95520"/>
    <w:rsid w:val="00EA3709"/>
    <w:rsid w:val="00EA4C2F"/>
    <w:rsid w:val="00EB0181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59FA"/>
    <w:rsid w:val="00EF6A5B"/>
    <w:rsid w:val="00F01107"/>
    <w:rsid w:val="00F046EB"/>
    <w:rsid w:val="00F059B2"/>
    <w:rsid w:val="00F13E41"/>
    <w:rsid w:val="00F15C3D"/>
    <w:rsid w:val="00F1798B"/>
    <w:rsid w:val="00F22AAA"/>
    <w:rsid w:val="00F24A9C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6C54"/>
    <w:rsid w:val="00F57419"/>
    <w:rsid w:val="00F57F77"/>
    <w:rsid w:val="00F667A6"/>
    <w:rsid w:val="00F679BE"/>
    <w:rsid w:val="00F74687"/>
    <w:rsid w:val="00F752AF"/>
    <w:rsid w:val="00F766C3"/>
    <w:rsid w:val="00F8328B"/>
    <w:rsid w:val="00F83538"/>
    <w:rsid w:val="00F90140"/>
    <w:rsid w:val="00F92897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135"/>
    <w:rsid w:val="00FC29DB"/>
    <w:rsid w:val="00FC4E30"/>
    <w:rsid w:val="00FD378E"/>
    <w:rsid w:val="00FE0940"/>
    <w:rsid w:val="00FE47A3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link w:val="TitleChar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F059B2"/>
    <w:pPr>
      <w:tabs>
        <w:tab w:val="clear" w:pos="0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F059B2"/>
    <w:rPr>
      <w:sz w:val="24"/>
    </w:rPr>
  </w:style>
  <w:style w:type="paragraph" w:styleId="Revision">
    <w:name w:val="Revision"/>
    <w:hidden/>
    <w:uiPriority w:val="99"/>
    <w:semiHidden/>
    <w:rsid w:val="00AE2869"/>
    <w:rPr>
      <w:rFonts w:ascii="Arial" w:hAnsi="Arial"/>
      <w:color w:val="000000"/>
      <w:sz w:val="22"/>
    </w:rPr>
  </w:style>
  <w:style w:type="character" w:customStyle="1" w:styleId="TitleChar">
    <w:name w:val="Title Char"/>
    <w:basedOn w:val="DefaultParagraphFont"/>
    <w:link w:val="Title"/>
    <w:rsid w:val="00365FEE"/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aonline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tore.fgiaonline.org/igma-tm-2000-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2145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2026-03-23T19:44:00Z</dcterms:created>
  <dcterms:modified xsi:type="dcterms:W3CDTF">2026-03-30T14:51:00Z</dcterms:modified>
</cp:coreProperties>
</file>