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8751C9" w14:textId="33537016" w:rsidR="00AE2F34" w:rsidRPr="003717B0" w:rsidRDefault="00AE2F34" w:rsidP="009C31EC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4C2E18E1" w14:textId="77777777" w:rsidR="00AE2F34" w:rsidRPr="003717B0" w:rsidRDefault="00AE2F34" w:rsidP="009C31EC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2B1F8E8D" w14:textId="77777777" w:rsidR="00217746" w:rsidRPr="003717B0" w:rsidRDefault="00217746" w:rsidP="009C31EC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22B658E0" w14:textId="77777777" w:rsidR="00AE2F34" w:rsidRPr="003717B0" w:rsidRDefault="00AE2F34" w:rsidP="009C31EC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7465D05E" w14:textId="77777777" w:rsidR="003717B0" w:rsidRDefault="003717B0" w:rsidP="009C31EC">
      <w:pPr>
        <w:spacing w:after="0" w:line="240" w:lineRule="auto"/>
        <w:contextualSpacing/>
        <w:rPr>
          <w:rFonts w:ascii="Calibri" w:hAnsi="Calibri" w:cs="Calibri"/>
          <w:i/>
          <w:iCs/>
          <w:sz w:val="20"/>
          <w:szCs w:val="20"/>
        </w:rPr>
      </w:pPr>
      <w:r w:rsidRPr="00245163">
        <w:rPr>
          <w:rFonts w:ascii="Calibri" w:hAnsi="Calibri" w:cs="Calibri"/>
          <w:i/>
          <w:iCs/>
          <w:sz w:val="20"/>
          <w:szCs w:val="20"/>
        </w:rPr>
        <w:t xml:space="preserve">Media contact: Heather West, 612-724-8760, </w:t>
      </w:r>
      <w:hyperlink r:id="rId8" w:history="1">
        <w:r w:rsidRPr="00245163">
          <w:rPr>
            <w:rStyle w:val="Hyperlink"/>
            <w:rFonts w:ascii="Calibri" w:hAnsi="Calibri" w:cs="Calibri"/>
            <w:i/>
            <w:iCs/>
            <w:sz w:val="20"/>
            <w:szCs w:val="20"/>
          </w:rPr>
          <w:t>heather@heatherwestpr.com</w:t>
        </w:r>
      </w:hyperlink>
    </w:p>
    <w:p w14:paraId="00F79D37" w14:textId="77777777" w:rsidR="003717B0" w:rsidRPr="00EC5B9C" w:rsidRDefault="003717B0" w:rsidP="009C31EC">
      <w:pPr>
        <w:spacing w:after="0" w:line="240" w:lineRule="auto"/>
        <w:contextualSpacing/>
        <w:rPr>
          <w:rFonts w:ascii="Calibri" w:hAnsi="Calibri" w:cs="Calibri"/>
          <w:i/>
          <w:iCs/>
          <w:sz w:val="20"/>
          <w:szCs w:val="20"/>
        </w:rPr>
      </w:pPr>
    </w:p>
    <w:p w14:paraId="3798E00F" w14:textId="77777777" w:rsidR="00A1408F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5A4B16">
        <w:rPr>
          <w:rFonts w:ascii="Calibri" w:hAnsi="Calibri" w:cs="Calibri"/>
          <w:b/>
          <w:bCs/>
          <w:color w:val="000000" w:themeColor="text1"/>
          <w:sz w:val="28"/>
          <w:szCs w:val="28"/>
        </w:rPr>
        <w:t>Nicolas Vrkic promu au poste de responsable du développement de la clientèle</w:t>
      </w:r>
    </w:p>
    <w:p w14:paraId="6F316267" w14:textId="38051F91" w:rsidR="005A4B16" w:rsidRPr="005A4B16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5A4B16">
        <w:rPr>
          <w:rFonts w:ascii="Calibri" w:hAnsi="Calibri" w:cs="Calibri"/>
          <w:b/>
          <w:bCs/>
          <w:color w:val="000000" w:themeColor="text1"/>
          <w:sz w:val="28"/>
          <w:szCs w:val="28"/>
        </w:rPr>
        <w:t>pour le Québec chez Alumicor</w:t>
      </w:r>
    </w:p>
    <w:p w14:paraId="5498ED12" w14:textId="77777777" w:rsidR="005A4B16" w:rsidRPr="005A4B16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AADA08F" w14:textId="77777777" w:rsidR="009C31EC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– Soutien à la sélection et à la spécification de </w:t>
      </w:r>
      <w:proofErr w:type="spellStart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>systèmes</w:t>
      </w:r>
      <w:proofErr w:type="spellEnd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de </w:t>
      </w:r>
      <w:proofErr w:type="spellStart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>charpente</w:t>
      </w:r>
      <w:proofErr w:type="spellEnd"/>
    </w:p>
    <w:p w14:paraId="09CBBBB6" w14:textId="495AC7BE" w:rsidR="005A4B16" w:rsidRPr="00A1408F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et de fenestration </w:t>
      </w:r>
      <w:proofErr w:type="spellStart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>en</w:t>
      </w:r>
      <w:proofErr w:type="spellEnd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>aluminium</w:t>
      </w:r>
      <w:proofErr w:type="spellEnd"/>
      <w:r w:rsidRPr="00A1408F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–</w:t>
      </w:r>
    </w:p>
    <w:p w14:paraId="67ECE55E" w14:textId="77777777" w:rsidR="005A4B16" w:rsidRPr="005A4B16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44C9FA9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 xml:space="preserve">Toronto (août 2026) – Alumicor annonce la nomination de Nicolas Vrkic au poste de responsable du développement de la clientèle pour le Québec. </w:t>
      </w: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Après avoir passé 12 ans au sein de l’équipe des ventes internes d’Alumicor</w:t>
      </w: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 xml:space="preserve">, M. Vrkic </w:t>
      </w: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travaillera désormais directement avec les clients de partout au Québec</w:t>
      </w: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 xml:space="preserve">. </w:t>
      </w: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Il leur apportera un soutien technique et commercial concernant le choix, la spécification et la mise en œuvre des systèmes Alumicor — murs-rideaux, devantures commerciales, fenêtres et entrées à cadre en aluminium — destinés à des projets commerciaux, institutionnels et résidentiels de grande hauteur.</w:t>
      </w:r>
    </w:p>
    <w:p w14:paraId="52239AEB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000000" w:themeColor="text1"/>
          <w:sz w:val="24"/>
          <w:szCs w:val="24"/>
          <w:lang w:val="fr-CA"/>
        </w:rPr>
      </w:pPr>
    </w:p>
    <w:p w14:paraId="78FDC3B6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 xml:space="preserve">M. Vrkic </w:t>
      </w: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possède plus de 20 ans d’expérience dans le secteur, acquise dans les domaines de la fabrication, de l’installation sur chantier, de l’estimation et de la vente. Récemment, il a occupé le poste d’estimateur, aidant les clients à optimiser les budgets de leurs projets, à examiner les documents d’appel d’offres et à réaliser des relevés de quantités précis. Cette expérience diversifiée lui confère une compréhension concrète des exigences d’un projet, de la phase de conception jusqu’à la construction.</w:t>
      </w:r>
    </w:p>
    <w:p w14:paraId="61D1E29D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</w:p>
    <w:p w14:paraId="30A20D91" w14:textId="7E24B8C9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Reconnu pour sa réactivité, son expertise technique et son engagement envers la réussite de ses clients, Nicolas est placé sous la responsabilité de Slavko Sehovac, directeur général d’Alumicor.</w:t>
      </w:r>
    </w:p>
    <w:p w14:paraId="53EF529C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</w:p>
    <w:p w14:paraId="1F4109D5" w14:textId="60B0EA98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« Nicolas a su gagner la confiance des clients de partout au Québec grâce à ses connaissances techniques, son professionnalisme et sa volonté sincère de contribuer à leur succès », a déclaré M. Slavko. « Son expérience combinée de la fabrication, de l’estimation et de la construction lui procure une perspective unique, aidant les clients à prendre des décisions éclairées et à mener à bien leurs projets. Nicolas sera une ressource précieuse et un partenaire de confiance pour l’industrie. »</w:t>
      </w:r>
    </w:p>
    <w:p w14:paraId="196CF873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000000" w:themeColor="text1"/>
          <w:sz w:val="24"/>
          <w:szCs w:val="24"/>
          <w:lang w:val="fr-CA"/>
        </w:rPr>
      </w:pPr>
    </w:p>
    <w:p w14:paraId="04841E2F" w14:textId="06BFC64B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212121"/>
          <w:sz w:val="24"/>
          <w:szCs w:val="24"/>
          <w:lang w:val="fr-CA"/>
        </w:rPr>
      </w:pP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lastRenderedPageBreak/>
        <w:t>Résidant depuis longtemps à Vaudreuil-Dorion, M. Vrkic maîtrise parfaitement le français et l’anglais. Il a étudié les sciences au collège John Abbott de Sainte-Anne-de-Bellevue</w:t>
      </w: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 xml:space="preserve">. Il soutient également le perfectionnement professionnel au sein de l’industrie. </w:t>
      </w:r>
      <w:r w:rsidRPr="005A4B16">
        <w:rPr>
          <w:rFonts w:ascii="Calibri" w:hAnsi="Calibri" w:cs="Calibri"/>
          <w:color w:val="212121"/>
          <w:sz w:val="24"/>
          <w:szCs w:val="24"/>
          <w:lang w:val="fr-CA"/>
        </w:rPr>
        <w:t>Dans le cadre de ses nouvelles fonctions, il représentera Alumicor lors d’événements et de conférences de l’industrie, notamment ceux organisés par Construction Specifications Canada (CSC).</w:t>
      </w:r>
    </w:p>
    <w:p w14:paraId="5B86B2B6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000000" w:themeColor="text1"/>
          <w:sz w:val="24"/>
          <w:szCs w:val="24"/>
          <w:lang w:val="fr-CA"/>
        </w:rPr>
      </w:pPr>
    </w:p>
    <w:p w14:paraId="5982CE73" w14:textId="2F482E44" w:rsid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000000" w:themeColor="text1"/>
          <w:sz w:val="24"/>
          <w:szCs w:val="24"/>
          <w:lang w:val="fr-CA"/>
        </w:rPr>
      </w:pP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 xml:space="preserve">Alumicor est une marque d'Apogee Architectural Metals. Pour en savoir plus sur les produits, les projets et l'équipe d'Alumicor, visitez le site </w:t>
      </w:r>
      <w:hyperlink r:id="rId9" w:history="1">
        <w:r>
          <w:rPr>
            <w:rStyle w:val="Hyperlink"/>
            <w:rFonts w:ascii="Calibri" w:hAnsi="Calibri" w:cs="Calibri"/>
            <w:sz w:val="24"/>
            <w:szCs w:val="24"/>
            <w:lang w:val="fr-CA"/>
          </w:rPr>
          <w:t>https://alumicor.com/fr/batir-l-excellence/</w:t>
        </w:r>
      </w:hyperlink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>.</w:t>
      </w:r>
    </w:p>
    <w:p w14:paraId="418CA4BE" w14:textId="77777777" w:rsidR="005A4B16" w:rsidRPr="005A4B16" w:rsidRDefault="005A4B16" w:rsidP="009C31EC">
      <w:pPr>
        <w:spacing w:after="0" w:line="240" w:lineRule="auto"/>
        <w:contextualSpacing/>
        <w:rPr>
          <w:rFonts w:ascii="Calibri" w:hAnsi="Calibri" w:cs="Calibri"/>
          <w:color w:val="000000" w:themeColor="text1"/>
          <w:sz w:val="24"/>
          <w:szCs w:val="24"/>
          <w:lang w:val="fr-CA"/>
        </w:rPr>
      </w:pPr>
    </w:p>
    <w:p w14:paraId="4DD3D879" w14:textId="0A3705EB" w:rsidR="00756226" w:rsidRPr="005A4B16" w:rsidRDefault="005A4B16" w:rsidP="009C31EC">
      <w:pPr>
        <w:spacing w:after="0" w:line="240" w:lineRule="auto"/>
        <w:contextualSpacing/>
        <w:jc w:val="center"/>
        <w:rPr>
          <w:rFonts w:ascii="Calibri" w:hAnsi="Calibri" w:cs="Calibri"/>
          <w:i/>
          <w:iCs/>
          <w:sz w:val="24"/>
          <w:szCs w:val="24"/>
          <w:lang w:val="fr-CA"/>
        </w:rPr>
      </w:pPr>
      <w:r w:rsidRPr="005A4B16">
        <w:rPr>
          <w:rFonts w:ascii="Calibri" w:hAnsi="Calibri" w:cs="Calibri"/>
          <w:color w:val="000000" w:themeColor="text1"/>
          <w:sz w:val="24"/>
          <w:szCs w:val="24"/>
          <w:lang w:val="fr-CA"/>
        </w:rPr>
        <w:t>###</w:t>
      </w:r>
    </w:p>
    <w:sectPr w:rsidR="00756226" w:rsidRPr="005A4B16" w:rsidSect="00AE2F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28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347D93" w14:textId="77777777" w:rsidR="0082664A" w:rsidRDefault="0082664A">
      <w:pPr>
        <w:spacing w:after="0" w:line="240" w:lineRule="auto"/>
      </w:pPr>
      <w:r>
        <w:separator/>
      </w:r>
    </w:p>
  </w:endnote>
  <w:endnote w:type="continuationSeparator" w:id="0">
    <w:p w14:paraId="1356AD54" w14:textId="77777777" w:rsidR="0082664A" w:rsidRDefault="008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9E7041" w14:textId="77777777" w:rsidR="004E6809" w:rsidRDefault="004E6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5D207D" w14:textId="6E021A60" w:rsidR="009A0AB5" w:rsidRDefault="00C75787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1BACCAF" wp14:editId="279EED9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400" cy="1252220"/>
          <wp:effectExtent l="0" t="0" r="0" b="0"/>
          <wp:wrapNone/>
          <wp:docPr id="2135629836" name="Picture 1" descr="A screen 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141059" name="Picture 1" descr="A screen shot of a compu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52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B42C90" w14:textId="77777777" w:rsidR="009A0AB5" w:rsidRDefault="009A0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7D70BC" w14:textId="77777777" w:rsidR="004E6809" w:rsidRDefault="004E6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8049A8" w14:textId="77777777" w:rsidR="0082664A" w:rsidRDefault="0082664A">
      <w:pPr>
        <w:spacing w:after="0" w:line="240" w:lineRule="auto"/>
      </w:pPr>
      <w:r>
        <w:separator/>
      </w:r>
    </w:p>
  </w:footnote>
  <w:footnote w:type="continuationSeparator" w:id="0">
    <w:p w14:paraId="3332C828" w14:textId="77777777" w:rsidR="0082664A" w:rsidRDefault="0082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18272" w14:textId="211D0F5A" w:rsidR="009A0AB5" w:rsidRDefault="009A0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0F3F29" w14:textId="72E2B42D" w:rsidR="004E6809" w:rsidRDefault="004E6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0CBD3D" w14:textId="2002A913" w:rsidR="00E572E7" w:rsidRDefault="00E572E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8BAC9F9" wp14:editId="4E0C5A6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4357" cy="10060933"/>
          <wp:effectExtent l="0" t="0" r="0" b="0"/>
          <wp:wrapNone/>
          <wp:docPr id="1547168129" name="Picture 1547168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911265" name="Picture 3639112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57" cy="10060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51C49"/>
    <w:multiLevelType w:val="multilevel"/>
    <w:tmpl w:val="8A9E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638DF"/>
    <w:multiLevelType w:val="hybridMultilevel"/>
    <w:tmpl w:val="1654D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744F5"/>
    <w:multiLevelType w:val="hybridMultilevel"/>
    <w:tmpl w:val="413E3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761464">
    <w:abstractNumId w:val="2"/>
  </w:num>
  <w:num w:numId="2" w16cid:durableId="673217622">
    <w:abstractNumId w:val="1"/>
  </w:num>
  <w:num w:numId="3" w16cid:durableId="17377068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38"/>
    <w:rsid w:val="000236BD"/>
    <w:rsid w:val="000272BB"/>
    <w:rsid w:val="000353AA"/>
    <w:rsid w:val="00045238"/>
    <w:rsid w:val="000471FF"/>
    <w:rsid w:val="00082FCD"/>
    <w:rsid w:val="000B6709"/>
    <w:rsid w:val="000D3121"/>
    <w:rsid w:val="00106568"/>
    <w:rsid w:val="00140407"/>
    <w:rsid w:val="001568B8"/>
    <w:rsid w:val="00170E2B"/>
    <w:rsid w:val="001768AA"/>
    <w:rsid w:val="001804FB"/>
    <w:rsid w:val="00194FCB"/>
    <w:rsid w:val="001B21B9"/>
    <w:rsid w:val="001B3EB8"/>
    <w:rsid w:val="001C62FB"/>
    <w:rsid w:val="001C71CA"/>
    <w:rsid w:val="001E5411"/>
    <w:rsid w:val="001F6FE8"/>
    <w:rsid w:val="00206C22"/>
    <w:rsid w:val="00217746"/>
    <w:rsid w:val="00223963"/>
    <w:rsid w:val="0024039E"/>
    <w:rsid w:val="00266628"/>
    <w:rsid w:val="002739ED"/>
    <w:rsid w:val="002A420C"/>
    <w:rsid w:val="002A474D"/>
    <w:rsid w:val="002A65E6"/>
    <w:rsid w:val="002E3C9B"/>
    <w:rsid w:val="00312B76"/>
    <w:rsid w:val="00341A14"/>
    <w:rsid w:val="003545E6"/>
    <w:rsid w:val="00361B0E"/>
    <w:rsid w:val="00365696"/>
    <w:rsid w:val="003717B0"/>
    <w:rsid w:val="00374231"/>
    <w:rsid w:val="00396272"/>
    <w:rsid w:val="003B4AB2"/>
    <w:rsid w:val="003C0531"/>
    <w:rsid w:val="003C3877"/>
    <w:rsid w:val="003D17F5"/>
    <w:rsid w:val="003D5229"/>
    <w:rsid w:val="003E3EEC"/>
    <w:rsid w:val="00427B58"/>
    <w:rsid w:val="004709C6"/>
    <w:rsid w:val="004A3290"/>
    <w:rsid w:val="004C49C1"/>
    <w:rsid w:val="004E6809"/>
    <w:rsid w:val="004F4E55"/>
    <w:rsid w:val="00500B42"/>
    <w:rsid w:val="005029CD"/>
    <w:rsid w:val="005034DD"/>
    <w:rsid w:val="005049FF"/>
    <w:rsid w:val="00516CFD"/>
    <w:rsid w:val="0052232C"/>
    <w:rsid w:val="005237B4"/>
    <w:rsid w:val="00552A5E"/>
    <w:rsid w:val="00563D15"/>
    <w:rsid w:val="0057144C"/>
    <w:rsid w:val="0059780A"/>
    <w:rsid w:val="005A4B16"/>
    <w:rsid w:val="005A636C"/>
    <w:rsid w:val="005A674B"/>
    <w:rsid w:val="005B645A"/>
    <w:rsid w:val="005C222D"/>
    <w:rsid w:val="005D1655"/>
    <w:rsid w:val="0060125A"/>
    <w:rsid w:val="006124E7"/>
    <w:rsid w:val="0062692F"/>
    <w:rsid w:val="0065093C"/>
    <w:rsid w:val="00672AE9"/>
    <w:rsid w:val="00672EF4"/>
    <w:rsid w:val="006747A5"/>
    <w:rsid w:val="00677525"/>
    <w:rsid w:val="006900FB"/>
    <w:rsid w:val="006A6EC8"/>
    <w:rsid w:val="006D54AC"/>
    <w:rsid w:val="006E570E"/>
    <w:rsid w:val="00715638"/>
    <w:rsid w:val="00735488"/>
    <w:rsid w:val="00737DEB"/>
    <w:rsid w:val="00743011"/>
    <w:rsid w:val="00746630"/>
    <w:rsid w:val="0075442C"/>
    <w:rsid w:val="00754749"/>
    <w:rsid w:val="00754C0B"/>
    <w:rsid w:val="00756226"/>
    <w:rsid w:val="00760D88"/>
    <w:rsid w:val="007620C1"/>
    <w:rsid w:val="00796013"/>
    <w:rsid w:val="007979E0"/>
    <w:rsid w:val="007D2862"/>
    <w:rsid w:val="007F32C0"/>
    <w:rsid w:val="007F7ACE"/>
    <w:rsid w:val="00813A12"/>
    <w:rsid w:val="0082664A"/>
    <w:rsid w:val="00841678"/>
    <w:rsid w:val="008550A0"/>
    <w:rsid w:val="008737DE"/>
    <w:rsid w:val="00875A4C"/>
    <w:rsid w:val="008839CE"/>
    <w:rsid w:val="00884ACD"/>
    <w:rsid w:val="008B2D7E"/>
    <w:rsid w:val="008C7B5A"/>
    <w:rsid w:val="008D2D78"/>
    <w:rsid w:val="008D77C9"/>
    <w:rsid w:val="008E4916"/>
    <w:rsid w:val="00903B9D"/>
    <w:rsid w:val="00910A5E"/>
    <w:rsid w:val="0091584A"/>
    <w:rsid w:val="00924F02"/>
    <w:rsid w:val="0092678E"/>
    <w:rsid w:val="009422CD"/>
    <w:rsid w:val="00945CA7"/>
    <w:rsid w:val="0096380B"/>
    <w:rsid w:val="00965DFC"/>
    <w:rsid w:val="00974887"/>
    <w:rsid w:val="009A0AB5"/>
    <w:rsid w:val="009A49AD"/>
    <w:rsid w:val="009A6DE9"/>
    <w:rsid w:val="009B1844"/>
    <w:rsid w:val="009C31EC"/>
    <w:rsid w:val="009C6E9A"/>
    <w:rsid w:val="009E1A7D"/>
    <w:rsid w:val="009F19D7"/>
    <w:rsid w:val="009F7D6E"/>
    <w:rsid w:val="00A04D1A"/>
    <w:rsid w:val="00A11529"/>
    <w:rsid w:val="00A1408F"/>
    <w:rsid w:val="00A24B97"/>
    <w:rsid w:val="00A4533C"/>
    <w:rsid w:val="00A53245"/>
    <w:rsid w:val="00A55648"/>
    <w:rsid w:val="00A64862"/>
    <w:rsid w:val="00A65FE9"/>
    <w:rsid w:val="00A712E4"/>
    <w:rsid w:val="00A75397"/>
    <w:rsid w:val="00A76A64"/>
    <w:rsid w:val="00A9109F"/>
    <w:rsid w:val="00AB733D"/>
    <w:rsid w:val="00AC00E9"/>
    <w:rsid w:val="00AC6870"/>
    <w:rsid w:val="00AE0C11"/>
    <w:rsid w:val="00AE2F34"/>
    <w:rsid w:val="00AE672F"/>
    <w:rsid w:val="00B17A28"/>
    <w:rsid w:val="00B214B7"/>
    <w:rsid w:val="00B3595E"/>
    <w:rsid w:val="00B6422E"/>
    <w:rsid w:val="00B75B81"/>
    <w:rsid w:val="00B77458"/>
    <w:rsid w:val="00B84848"/>
    <w:rsid w:val="00B91586"/>
    <w:rsid w:val="00BB7EDE"/>
    <w:rsid w:val="00BC3FB4"/>
    <w:rsid w:val="00BD36FF"/>
    <w:rsid w:val="00BD74E0"/>
    <w:rsid w:val="00BF3F41"/>
    <w:rsid w:val="00BF77CF"/>
    <w:rsid w:val="00C023CA"/>
    <w:rsid w:val="00C032D2"/>
    <w:rsid w:val="00C036D0"/>
    <w:rsid w:val="00C466CE"/>
    <w:rsid w:val="00C75787"/>
    <w:rsid w:val="00C8132E"/>
    <w:rsid w:val="00CB3548"/>
    <w:rsid w:val="00CC2B87"/>
    <w:rsid w:val="00CE4C1F"/>
    <w:rsid w:val="00D07366"/>
    <w:rsid w:val="00D16C76"/>
    <w:rsid w:val="00D60FC3"/>
    <w:rsid w:val="00D65DE0"/>
    <w:rsid w:val="00D8439B"/>
    <w:rsid w:val="00DA4EB0"/>
    <w:rsid w:val="00DB0074"/>
    <w:rsid w:val="00DB5D87"/>
    <w:rsid w:val="00DC526F"/>
    <w:rsid w:val="00DC53C4"/>
    <w:rsid w:val="00DE45D1"/>
    <w:rsid w:val="00DF0E20"/>
    <w:rsid w:val="00DF6085"/>
    <w:rsid w:val="00E07A3A"/>
    <w:rsid w:val="00E159CF"/>
    <w:rsid w:val="00E25AA5"/>
    <w:rsid w:val="00E50978"/>
    <w:rsid w:val="00E54827"/>
    <w:rsid w:val="00E548C7"/>
    <w:rsid w:val="00E572E7"/>
    <w:rsid w:val="00E82764"/>
    <w:rsid w:val="00E84B9A"/>
    <w:rsid w:val="00E96CD7"/>
    <w:rsid w:val="00EA156A"/>
    <w:rsid w:val="00EA3A53"/>
    <w:rsid w:val="00EB5B34"/>
    <w:rsid w:val="00EB5BB2"/>
    <w:rsid w:val="00F13D4C"/>
    <w:rsid w:val="00F27737"/>
    <w:rsid w:val="00F5620C"/>
    <w:rsid w:val="00F56624"/>
    <w:rsid w:val="00F76282"/>
    <w:rsid w:val="00F9419E"/>
    <w:rsid w:val="00FD3A5E"/>
    <w:rsid w:val="00FD3EE6"/>
    <w:rsid w:val="00FE1F65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48954"/>
  <w15:chartTrackingRefBased/>
  <w15:docId w15:val="{6DBBDBA2-9DAF-4F8D-B0B0-2DAC370E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2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238"/>
  </w:style>
  <w:style w:type="paragraph" w:styleId="Footer">
    <w:name w:val="footer"/>
    <w:basedOn w:val="Normal"/>
    <w:link w:val="FooterChar"/>
    <w:uiPriority w:val="99"/>
    <w:unhideWhenUsed/>
    <w:rsid w:val="00045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238"/>
  </w:style>
  <w:style w:type="character" w:styleId="Hyperlink">
    <w:name w:val="Hyperlink"/>
    <w:basedOn w:val="DefaultParagraphFont"/>
    <w:uiPriority w:val="99"/>
    <w:unhideWhenUsed/>
    <w:rsid w:val="00EB5B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3EB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9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77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1563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5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6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638"/>
    <w:rPr>
      <w:b/>
      <w:bCs/>
      <w:sz w:val="20"/>
      <w:szCs w:val="20"/>
    </w:rPr>
  </w:style>
  <w:style w:type="paragraph" w:customStyle="1" w:styleId="xmsonormal">
    <w:name w:val="xmsonormal"/>
    <w:basedOn w:val="Normal"/>
    <w:rsid w:val="0039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2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71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heatherwestpr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lumicor.com/fr/batir-l-excellence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5B2D-0769-409B-AFD4-F661349B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Apogee Enterprises Inc.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Zajichek, Austin</dc:creator>
  <cp:keywords/>
  <dc:description/>
  <cp:lastModifiedBy>Heather West PR</cp:lastModifiedBy>
  <cp:revision>6</cp:revision>
  <cp:lastPrinted>2026-01-17T23:43:00Z</cp:lastPrinted>
  <dcterms:created xsi:type="dcterms:W3CDTF">2026-08-17T18:34:00Z</dcterms:created>
  <dcterms:modified xsi:type="dcterms:W3CDTF">2026-08-19T14:28:00Z</dcterms:modified>
</cp:coreProperties>
</file>