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833F" w14:textId="65BD705E" w:rsidR="002325EC" w:rsidRPr="002325EC" w:rsidRDefault="00A2041B" w:rsidP="00070408">
      <w:pPr>
        <w:tabs>
          <w:tab w:val="left" w:pos="9270"/>
        </w:tabs>
        <w:autoSpaceDE w:val="0"/>
        <w:autoSpaceDN w:val="0"/>
        <w:adjustRightInd w:val="0"/>
        <w:spacing w:after="0" w:line="360" w:lineRule="auto"/>
        <w:ind w:right="-360"/>
        <w:rPr>
          <w:noProof/>
        </w:rPr>
      </w:pPr>
      <w:r>
        <w:rPr>
          <w:rFonts w:ascii="Arial" w:hAnsi="Arial" w:cs="Arial"/>
          <w:b/>
          <w:bCs/>
          <w:noProof/>
          <w:color w:val="191816"/>
          <w:sz w:val="20"/>
          <w:szCs w:val="20"/>
          <w:lang w:eastAsia="zh-CN"/>
        </w:rPr>
        <w:drawing>
          <wp:inline distT="0" distB="0" distL="0" distR="0" wp14:anchorId="166E9394" wp14:editId="4F775332">
            <wp:extent cx="2121024" cy="7481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5951" cy="771048"/>
                    </a:xfrm>
                    <a:prstGeom prst="rect">
                      <a:avLst/>
                    </a:prstGeom>
                    <a:noFill/>
                    <a:ln>
                      <a:noFill/>
                    </a:ln>
                  </pic:spPr>
                </pic:pic>
              </a:graphicData>
            </a:graphic>
          </wp:inline>
        </w:drawing>
      </w:r>
      <w:r w:rsidR="001E326F">
        <w:rPr>
          <w:rFonts w:ascii="Arial" w:hAnsi="Arial" w:cs="Arial"/>
          <w:b/>
          <w:bCs/>
          <w:color w:val="191816"/>
          <w:sz w:val="20"/>
          <w:szCs w:val="20"/>
        </w:rPr>
        <w:t xml:space="preserve">    </w:t>
      </w:r>
      <w:r w:rsidR="002325EC">
        <w:rPr>
          <w:rFonts w:ascii="Arial" w:hAnsi="Arial" w:cs="Arial"/>
          <w:b/>
          <w:bCs/>
          <w:color w:val="191816"/>
          <w:sz w:val="20"/>
          <w:szCs w:val="20"/>
        </w:rPr>
        <w:t xml:space="preserve"> </w:t>
      </w:r>
      <w:r w:rsidR="002325EC">
        <w:rPr>
          <w:rFonts w:ascii="Arial" w:hAnsi="Arial" w:cs="Arial"/>
          <w:b/>
          <w:bCs/>
          <w:noProof/>
          <w:color w:val="191816"/>
          <w:sz w:val="20"/>
          <w:szCs w:val="20"/>
          <w:lang w:eastAsia="zh-CN"/>
        </w:rPr>
        <w:drawing>
          <wp:inline distT="0" distB="0" distL="0" distR="0" wp14:anchorId="6449887D" wp14:editId="2E8B32D6">
            <wp:extent cx="2163591" cy="61531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DMA_NEWLogo_2008.jpg"/>
                    <pic:cNvPicPr/>
                  </pic:nvPicPr>
                  <pic:blipFill rotWithShape="1">
                    <a:blip r:embed="rId7" cstate="print">
                      <a:extLst>
                        <a:ext uri="{28A0092B-C50C-407E-A947-70E740481C1C}">
                          <a14:useLocalDpi xmlns:a14="http://schemas.microsoft.com/office/drawing/2010/main" val="0"/>
                        </a:ext>
                      </a:extLst>
                    </a:blip>
                    <a:srcRect b="11935"/>
                    <a:stretch/>
                  </pic:blipFill>
                  <pic:spPr bwMode="auto">
                    <a:xfrm>
                      <a:off x="0" y="0"/>
                      <a:ext cx="2343333" cy="666433"/>
                    </a:xfrm>
                    <a:prstGeom prst="rect">
                      <a:avLst/>
                    </a:prstGeom>
                    <a:ln>
                      <a:noFill/>
                    </a:ln>
                    <a:extLst>
                      <a:ext uri="{53640926-AAD7-44D8-BBD7-CCE9431645EC}">
                        <a14:shadowObscured xmlns:a14="http://schemas.microsoft.com/office/drawing/2010/main"/>
                      </a:ext>
                    </a:extLst>
                  </pic:spPr>
                </pic:pic>
              </a:graphicData>
            </a:graphic>
          </wp:inline>
        </w:drawing>
      </w:r>
      <w:r w:rsidR="001E326F">
        <w:rPr>
          <w:rFonts w:ascii="Arial" w:hAnsi="Arial" w:cs="Arial"/>
          <w:b/>
          <w:bCs/>
          <w:color w:val="191816"/>
          <w:sz w:val="20"/>
          <w:szCs w:val="20"/>
        </w:rPr>
        <w:t xml:space="preserve">  </w:t>
      </w:r>
      <w:r w:rsidR="000A2230">
        <w:rPr>
          <w:noProof/>
        </w:rPr>
        <w:drawing>
          <wp:inline distT="0" distB="0" distL="0" distR="0" wp14:anchorId="6DB57E94" wp14:editId="18F0D871">
            <wp:extent cx="1501140" cy="633284"/>
            <wp:effectExtent l="0" t="0" r="3810" b="0"/>
            <wp:docPr id="5" name="Picture 5"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with medium confidenc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004" cy="634492"/>
                    </a:xfrm>
                    <a:prstGeom prst="rect">
                      <a:avLst/>
                    </a:prstGeom>
                    <a:noFill/>
                    <a:ln>
                      <a:noFill/>
                    </a:ln>
                  </pic:spPr>
                </pic:pic>
              </a:graphicData>
            </a:graphic>
          </wp:inline>
        </w:drawing>
      </w:r>
    </w:p>
    <w:p w14:paraId="75F2CED7" w14:textId="77777777" w:rsidR="002325EC" w:rsidRDefault="002325EC" w:rsidP="00321A6F">
      <w:pPr>
        <w:autoSpaceDE w:val="0"/>
        <w:autoSpaceDN w:val="0"/>
        <w:adjustRightInd w:val="0"/>
        <w:spacing w:after="0" w:line="360" w:lineRule="auto"/>
        <w:rPr>
          <w:rFonts w:ascii="Arial" w:hAnsi="Arial" w:cs="Arial"/>
          <w:b/>
          <w:bCs/>
          <w:color w:val="191816"/>
          <w:sz w:val="20"/>
          <w:szCs w:val="20"/>
        </w:rPr>
      </w:pPr>
    </w:p>
    <w:p w14:paraId="7EF60ED4" w14:textId="63935B54" w:rsidR="00321A6F" w:rsidRPr="00321A6F" w:rsidRDefault="00F530F0" w:rsidP="00321A6F">
      <w:pPr>
        <w:autoSpaceDE w:val="0"/>
        <w:autoSpaceDN w:val="0"/>
        <w:adjustRightInd w:val="0"/>
        <w:spacing w:after="0" w:line="360" w:lineRule="auto"/>
        <w:rPr>
          <w:rFonts w:ascii="Arial" w:hAnsi="Arial" w:cs="Arial"/>
          <w:b/>
          <w:bCs/>
          <w:color w:val="191816"/>
          <w:sz w:val="20"/>
          <w:szCs w:val="20"/>
        </w:rPr>
      </w:pPr>
      <w:r>
        <w:rPr>
          <w:rFonts w:ascii="Arial" w:hAnsi="Arial" w:cs="Arial"/>
          <w:b/>
          <w:bCs/>
          <w:color w:val="191816"/>
          <w:sz w:val="20"/>
          <w:szCs w:val="20"/>
        </w:rPr>
        <w:t>2022</w:t>
      </w:r>
      <w:r w:rsidR="00321A6F" w:rsidRPr="00321A6F">
        <w:rPr>
          <w:rFonts w:ascii="Arial" w:hAnsi="Arial" w:cs="Arial"/>
          <w:b/>
          <w:bCs/>
          <w:color w:val="191816"/>
          <w:sz w:val="20"/>
          <w:szCs w:val="20"/>
        </w:rPr>
        <w:t xml:space="preserve"> North American Fenestration Standard Published</w:t>
      </w:r>
    </w:p>
    <w:p w14:paraId="40A3DD9E" w14:textId="62BDD9E8" w:rsidR="00321A6F" w:rsidRPr="00321A6F" w:rsidRDefault="006B0E9C" w:rsidP="00321A6F">
      <w:pPr>
        <w:autoSpaceDE w:val="0"/>
        <w:autoSpaceDN w:val="0"/>
        <w:adjustRightInd w:val="0"/>
        <w:spacing w:after="0" w:line="360" w:lineRule="auto"/>
        <w:rPr>
          <w:rFonts w:ascii="Arial" w:hAnsi="Arial" w:cs="Arial"/>
          <w:i/>
          <w:iCs/>
          <w:color w:val="000000"/>
          <w:sz w:val="20"/>
          <w:szCs w:val="20"/>
        </w:rPr>
      </w:pPr>
      <w:r>
        <w:rPr>
          <w:rFonts w:ascii="Arial" w:hAnsi="Arial" w:cs="Arial"/>
          <w:i/>
          <w:iCs/>
          <w:color w:val="000000"/>
          <w:sz w:val="20"/>
          <w:szCs w:val="20"/>
        </w:rPr>
        <w:t xml:space="preserve">Released </w:t>
      </w:r>
      <w:r w:rsidR="004E6DCB">
        <w:rPr>
          <w:rFonts w:ascii="Arial" w:hAnsi="Arial" w:cs="Arial"/>
          <w:i/>
          <w:iCs/>
          <w:color w:val="000000"/>
          <w:sz w:val="20"/>
          <w:szCs w:val="20"/>
        </w:rPr>
        <w:t xml:space="preserve">February </w:t>
      </w:r>
      <w:r w:rsidR="00070408">
        <w:rPr>
          <w:rFonts w:ascii="Arial" w:hAnsi="Arial" w:cs="Arial"/>
          <w:i/>
          <w:iCs/>
          <w:color w:val="000000"/>
          <w:sz w:val="20"/>
          <w:szCs w:val="20"/>
        </w:rPr>
        <w:t>2</w:t>
      </w:r>
      <w:r w:rsidR="001E326F">
        <w:rPr>
          <w:rFonts w:ascii="Arial" w:hAnsi="Arial" w:cs="Arial"/>
          <w:i/>
          <w:iCs/>
          <w:color w:val="000000"/>
          <w:sz w:val="20"/>
          <w:szCs w:val="20"/>
        </w:rPr>
        <w:t>3</w:t>
      </w:r>
      <w:r w:rsidR="00921AC7">
        <w:rPr>
          <w:rFonts w:ascii="Arial" w:hAnsi="Arial" w:cs="Arial"/>
          <w:i/>
          <w:iCs/>
          <w:color w:val="000000"/>
          <w:sz w:val="20"/>
          <w:szCs w:val="20"/>
        </w:rPr>
        <w:t>, 20</w:t>
      </w:r>
      <w:r w:rsidR="00925294">
        <w:rPr>
          <w:rFonts w:ascii="Arial" w:hAnsi="Arial" w:cs="Arial"/>
          <w:i/>
          <w:iCs/>
          <w:color w:val="000000"/>
          <w:sz w:val="20"/>
          <w:szCs w:val="20"/>
        </w:rPr>
        <w:t>23</w:t>
      </w:r>
    </w:p>
    <w:p w14:paraId="6979C0F3" w14:textId="77777777" w:rsidR="00321A6F" w:rsidRDefault="00321A6F" w:rsidP="00321A6F">
      <w:pPr>
        <w:autoSpaceDE w:val="0"/>
        <w:autoSpaceDN w:val="0"/>
        <w:adjustRightInd w:val="0"/>
        <w:spacing w:after="0" w:line="360" w:lineRule="auto"/>
        <w:rPr>
          <w:rFonts w:ascii="Arial" w:hAnsi="Arial" w:cs="Arial"/>
          <w:color w:val="191816"/>
          <w:sz w:val="20"/>
          <w:szCs w:val="20"/>
        </w:rPr>
      </w:pPr>
    </w:p>
    <w:p w14:paraId="439CB413" w14:textId="1F01D4D8" w:rsidR="00321A6F" w:rsidRPr="00285F44" w:rsidRDefault="00321A6F" w:rsidP="00321A6F">
      <w:pPr>
        <w:autoSpaceDE w:val="0"/>
        <w:autoSpaceDN w:val="0"/>
        <w:adjustRightInd w:val="0"/>
        <w:spacing w:after="0" w:line="360" w:lineRule="auto"/>
        <w:rPr>
          <w:rFonts w:ascii="Arial" w:hAnsi="Arial" w:cs="Arial"/>
          <w:color w:val="191816"/>
          <w:sz w:val="20"/>
          <w:szCs w:val="20"/>
        </w:rPr>
      </w:pPr>
      <w:r w:rsidRPr="00F87CFB">
        <w:rPr>
          <w:rFonts w:ascii="Arial" w:hAnsi="Arial" w:cs="Arial"/>
          <w:color w:val="191816"/>
          <w:sz w:val="20"/>
          <w:szCs w:val="20"/>
        </w:rPr>
        <w:t>The 20</w:t>
      </w:r>
      <w:r w:rsidR="00F530F0" w:rsidRPr="00F87CFB">
        <w:rPr>
          <w:rFonts w:ascii="Arial" w:hAnsi="Arial" w:cs="Arial"/>
          <w:color w:val="191816"/>
          <w:sz w:val="20"/>
          <w:szCs w:val="20"/>
        </w:rPr>
        <w:t>22</w:t>
      </w:r>
      <w:r w:rsidRPr="00F87CFB">
        <w:rPr>
          <w:rFonts w:ascii="Arial" w:hAnsi="Arial" w:cs="Arial"/>
          <w:color w:val="191816"/>
          <w:sz w:val="20"/>
          <w:szCs w:val="20"/>
        </w:rPr>
        <w:t xml:space="preserve"> edition of AAMA/WDMA/CSA 101/I.S.2/A440, </w:t>
      </w:r>
      <w:r w:rsidRPr="00F87CFB">
        <w:rPr>
          <w:rFonts w:ascii="Arial" w:hAnsi="Arial" w:cs="Arial"/>
          <w:i/>
          <w:iCs/>
          <w:color w:val="191816"/>
          <w:sz w:val="20"/>
          <w:szCs w:val="20"/>
        </w:rPr>
        <w:t xml:space="preserve">North American Fenestration Standard/Specification for windows, doors, and skylights </w:t>
      </w:r>
      <w:r w:rsidRPr="00F87CFB">
        <w:rPr>
          <w:rFonts w:ascii="Arial" w:hAnsi="Arial" w:cs="Arial"/>
          <w:color w:val="191816"/>
          <w:sz w:val="20"/>
          <w:szCs w:val="20"/>
        </w:rPr>
        <w:t>(NAFS) has</w:t>
      </w:r>
      <w:r w:rsidR="004E6DCB">
        <w:rPr>
          <w:rFonts w:ascii="Arial" w:hAnsi="Arial" w:cs="Arial"/>
          <w:color w:val="191816"/>
          <w:sz w:val="20"/>
          <w:szCs w:val="20"/>
        </w:rPr>
        <w:t xml:space="preserve"> been published</w:t>
      </w:r>
      <w:r w:rsidRPr="00F87CFB">
        <w:rPr>
          <w:rFonts w:ascii="Arial" w:hAnsi="Arial" w:cs="Arial"/>
          <w:color w:val="191816"/>
          <w:sz w:val="20"/>
          <w:szCs w:val="20"/>
        </w:rPr>
        <w:t>. This standard is the result of a multi-year effort by CSA</w:t>
      </w:r>
      <w:r w:rsidR="004E6DCB">
        <w:rPr>
          <w:rFonts w:ascii="Arial" w:hAnsi="Arial" w:cs="Arial"/>
          <w:color w:val="191816"/>
          <w:sz w:val="20"/>
          <w:szCs w:val="20"/>
        </w:rPr>
        <w:t xml:space="preserve"> Group</w:t>
      </w:r>
      <w:r w:rsidR="00EC3214">
        <w:rPr>
          <w:rFonts w:ascii="Arial" w:hAnsi="Arial" w:cs="Arial"/>
          <w:color w:val="191816"/>
          <w:sz w:val="20"/>
          <w:szCs w:val="20"/>
        </w:rPr>
        <w:t xml:space="preserve">, </w:t>
      </w:r>
      <w:r w:rsidR="00EC3214" w:rsidRPr="00F87CFB">
        <w:rPr>
          <w:rFonts w:ascii="Arial" w:hAnsi="Arial" w:cs="Arial"/>
          <w:color w:val="191816"/>
          <w:sz w:val="20"/>
          <w:szCs w:val="20"/>
        </w:rPr>
        <w:t>Fenestration and Glazing Industry Alliance (FGIA)</w:t>
      </w:r>
      <w:r w:rsidR="00EC3214">
        <w:rPr>
          <w:rFonts w:ascii="Arial" w:hAnsi="Arial" w:cs="Arial"/>
          <w:color w:val="191816"/>
          <w:sz w:val="20"/>
          <w:szCs w:val="20"/>
        </w:rPr>
        <w:t xml:space="preserve"> </w:t>
      </w:r>
      <w:r w:rsidRPr="00F87CFB">
        <w:rPr>
          <w:rFonts w:ascii="Arial" w:hAnsi="Arial" w:cs="Arial"/>
          <w:color w:val="191816"/>
          <w:sz w:val="20"/>
          <w:szCs w:val="20"/>
        </w:rPr>
        <w:t>and Window &amp; Door</w:t>
      </w:r>
      <w:r w:rsidR="00921AC7" w:rsidRPr="00F87CFB">
        <w:rPr>
          <w:rFonts w:ascii="Arial" w:hAnsi="Arial" w:cs="Arial"/>
          <w:color w:val="191816"/>
          <w:sz w:val="20"/>
          <w:szCs w:val="20"/>
        </w:rPr>
        <w:t xml:space="preserve"> </w:t>
      </w:r>
      <w:r w:rsidRPr="00F87CFB">
        <w:rPr>
          <w:rFonts w:ascii="Arial" w:hAnsi="Arial" w:cs="Arial"/>
          <w:color w:val="191816"/>
          <w:sz w:val="20"/>
          <w:szCs w:val="20"/>
        </w:rPr>
        <w:t xml:space="preserve">Manufacturers Association (WDMA). The updated </w:t>
      </w:r>
      <w:r w:rsidR="002325EC" w:rsidRPr="00F87CFB">
        <w:rPr>
          <w:rFonts w:ascii="Arial" w:hAnsi="Arial" w:cs="Arial"/>
          <w:color w:val="191816"/>
          <w:sz w:val="20"/>
          <w:szCs w:val="20"/>
        </w:rPr>
        <w:t>20</w:t>
      </w:r>
      <w:r w:rsidR="00285F44" w:rsidRPr="00F87CFB">
        <w:rPr>
          <w:rFonts w:ascii="Arial" w:hAnsi="Arial" w:cs="Arial"/>
          <w:color w:val="191816"/>
          <w:sz w:val="20"/>
          <w:szCs w:val="20"/>
        </w:rPr>
        <w:t>22</w:t>
      </w:r>
      <w:r w:rsidR="002325EC" w:rsidRPr="00F87CFB">
        <w:rPr>
          <w:rFonts w:ascii="Arial" w:hAnsi="Arial" w:cs="Arial"/>
          <w:color w:val="191816"/>
          <w:sz w:val="20"/>
          <w:szCs w:val="20"/>
        </w:rPr>
        <w:t xml:space="preserve"> </w:t>
      </w:r>
      <w:r w:rsidRPr="00F87CFB">
        <w:rPr>
          <w:rFonts w:ascii="Arial" w:hAnsi="Arial" w:cs="Arial"/>
          <w:color w:val="191816"/>
          <w:sz w:val="20"/>
          <w:szCs w:val="20"/>
        </w:rPr>
        <w:t xml:space="preserve">standard replaces the </w:t>
      </w:r>
      <w:r w:rsidR="002325EC" w:rsidRPr="00F87CFB">
        <w:rPr>
          <w:rFonts w:ascii="Arial" w:hAnsi="Arial" w:cs="Arial"/>
          <w:color w:val="191816"/>
          <w:sz w:val="20"/>
          <w:szCs w:val="20"/>
        </w:rPr>
        <w:t>201</w:t>
      </w:r>
      <w:r w:rsidR="00285F44" w:rsidRPr="00F87CFB">
        <w:rPr>
          <w:rFonts w:ascii="Arial" w:hAnsi="Arial" w:cs="Arial"/>
          <w:color w:val="191816"/>
          <w:sz w:val="20"/>
          <w:szCs w:val="20"/>
        </w:rPr>
        <w:t>7</w:t>
      </w:r>
      <w:r w:rsidR="002325EC" w:rsidRPr="00F87CFB">
        <w:rPr>
          <w:rFonts w:ascii="Arial" w:hAnsi="Arial" w:cs="Arial"/>
          <w:color w:val="191816"/>
          <w:sz w:val="20"/>
          <w:szCs w:val="20"/>
        </w:rPr>
        <w:t xml:space="preserve"> </w:t>
      </w:r>
      <w:r w:rsidRPr="00F87CFB">
        <w:rPr>
          <w:rFonts w:ascii="Arial" w:hAnsi="Arial" w:cs="Arial"/>
          <w:color w:val="191816"/>
          <w:sz w:val="20"/>
          <w:szCs w:val="20"/>
        </w:rPr>
        <w:t>edition</w:t>
      </w:r>
      <w:r w:rsidR="00285F44" w:rsidRPr="00F87CFB">
        <w:rPr>
          <w:rFonts w:ascii="Arial" w:hAnsi="Arial" w:cs="Arial"/>
          <w:color w:val="191816"/>
          <w:sz w:val="20"/>
          <w:szCs w:val="20"/>
        </w:rPr>
        <w:t>, representing a continued evolution of the standard to improve harmonization across North America</w:t>
      </w:r>
      <w:r w:rsidRPr="00F87CFB">
        <w:rPr>
          <w:rFonts w:ascii="Arial" w:hAnsi="Arial" w:cs="Arial"/>
          <w:color w:val="191816"/>
          <w:sz w:val="20"/>
          <w:szCs w:val="20"/>
        </w:rPr>
        <w:t>.</w:t>
      </w:r>
    </w:p>
    <w:p w14:paraId="6DB50B80" w14:textId="77777777" w:rsidR="00321A6F" w:rsidRPr="00925294" w:rsidRDefault="00321A6F" w:rsidP="00321A6F">
      <w:pPr>
        <w:autoSpaceDE w:val="0"/>
        <w:autoSpaceDN w:val="0"/>
        <w:adjustRightInd w:val="0"/>
        <w:spacing w:after="0" w:line="360" w:lineRule="auto"/>
        <w:rPr>
          <w:rFonts w:ascii="Arial" w:hAnsi="Arial" w:cs="Arial"/>
          <w:color w:val="191816"/>
          <w:sz w:val="20"/>
          <w:szCs w:val="20"/>
          <w:highlight w:val="yellow"/>
        </w:rPr>
      </w:pPr>
    </w:p>
    <w:p w14:paraId="55871C18" w14:textId="2408F17F" w:rsidR="00321A6F" w:rsidRPr="00285F44" w:rsidRDefault="00321A6F" w:rsidP="00321A6F">
      <w:pPr>
        <w:autoSpaceDE w:val="0"/>
        <w:autoSpaceDN w:val="0"/>
        <w:adjustRightInd w:val="0"/>
        <w:spacing w:after="0" w:line="360" w:lineRule="auto"/>
        <w:rPr>
          <w:rFonts w:ascii="Arial" w:hAnsi="Arial" w:cs="Arial"/>
          <w:color w:val="191816"/>
          <w:sz w:val="20"/>
          <w:szCs w:val="20"/>
        </w:rPr>
      </w:pPr>
      <w:r w:rsidRPr="00285F44">
        <w:rPr>
          <w:rFonts w:ascii="Arial" w:hAnsi="Arial" w:cs="Arial"/>
          <w:color w:val="191816"/>
          <w:sz w:val="20"/>
          <w:szCs w:val="20"/>
        </w:rPr>
        <w:t>The 201</w:t>
      </w:r>
      <w:r w:rsidR="00285F44" w:rsidRPr="00285F44">
        <w:rPr>
          <w:rFonts w:ascii="Arial" w:hAnsi="Arial" w:cs="Arial"/>
          <w:color w:val="191816"/>
          <w:sz w:val="20"/>
          <w:szCs w:val="20"/>
        </w:rPr>
        <w:t>7</w:t>
      </w:r>
      <w:r w:rsidRPr="00285F44">
        <w:rPr>
          <w:rFonts w:ascii="Arial" w:hAnsi="Arial" w:cs="Arial"/>
          <w:color w:val="191816"/>
          <w:sz w:val="20"/>
          <w:szCs w:val="20"/>
        </w:rPr>
        <w:t xml:space="preserve"> NAFS standard is already referenced in the </w:t>
      </w:r>
      <w:r w:rsidR="00285F44" w:rsidRPr="00285F44">
        <w:rPr>
          <w:rFonts w:ascii="Arial" w:hAnsi="Arial" w:cs="Arial"/>
          <w:color w:val="191816"/>
          <w:sz w:val="20"/>
          <w:szCs w:val="20"/>
        </w:rPr>
        <w:t>2021</w:t>
      </w:r>
      <w:r w:rsidR="007338A2" w:rsidRPr="00285F44">
        <w:rPr>
          <w:rFonts w:ascii="Arial" w:hAnsi="Arial" w:cs="Arial"/>
          <w:color w:val="191816"/>
          <w:sz w:val="20"/>
          <w:szCs w:val="20"/>
        </w:rPr>
        <w:t xml:space="preserve"> </w:t>
      </w:r>
      <w:r w:rsidRPr="00285F44">
        <w:rPr>
          <w:rFonts w:ascii="Arial" w:hAnsi="Arial" w:cs="Arial"/>
          <w:color w:val="191816"/>
          <w:sz w:val="20"/>
          <w:szCs w:val="20"/>
        </w:rPr>
        <w:t xml:space="preserve">editions of the International Building Code and International Residential Code, </w:t>
      </w:r>
      <w:r w:rsidR="007338A2" w:rsidRPr="00285F44">
        <w:rPr>
          <w:rFonts w:ascii="Arial" w:hAnsi="Arial" w:cs="Arial"/>
          <w:color w:val="191816"/>
          <w:sz w:val="20"/>
          <w:szCs w:val="20"/>
        </w:rPr>
        <w:t xml:space="preserve">with the </w:t>
      </w:r>
      <w:r w:rsidR="00551F78">
        <w:rPr>
          <w:rFonts w:ascii="Arial" w:hAnsi="Arial" w:cs="Arial"/>
          <w:color w:val="191816"/>
          <w:sz w:val="20"/>
          <w:szCs w:val="20"/>
        </w:rPr>
        <w:t xml:space="preserve">recently released </w:t>
      </w:r>
      <w:r w:rsidR="007338A2" w:rsidRPr="00285F44">
        <w:rPr>
          <w:rFonts w:ascii="Arial" w:hAnsi="Arial" w:cs="Arial"/>
          <w:color w:val="191816"/>
          <w:sz w:val="20"/>
          <w:szCs w:val="20"/>
        </w:rPr>
        <w:t xml:space="preserve">standard </w:t>
      </w:r>
      <w:r w:rsidR="001B272D">
        <w:rPr>
          <w:rFonts w:ascii="Arial" w:hAnsi="Arial" w:cs="Arial"/>
          <w:color w:val="191816"/>
          <w:sz w:val="20"/>
          <w:szCs w:val="20"/>
        </w:rPr>
        <w:t>proposed</w:t>
      </w:r>
      <w:r w:rsidR="00544BE3">
        <w:rPr>
          <w:rFonts w:ascii="Arial" w:hAnsi="Arial" w:cs="Arial"/>
          <w:color w:val="191816"/>
          <w:sz w:val="20"/>
          <w:szCs w:val="20"/>
        </w:rPr>
        <w:t xml:space="preserve"> </w:t>
      </w:r>
      <w:r w:rsidR="007338A2" w:rsidRPr="00285F44">
        <w:rPr>
          <w:rFonts w:ascii="Arial" w:hAnsi="Arial" w:cs="Arial"/>
          <w:color w:val="191816"/>
          <w:sz w:val="20"/>
          <w:szCs w:val="20"/>
        </w:rPr>
        <w:t xml:space="preserve">to be included in the </w:t>
      </w:r>
      <w:r w:rsidR="00285F44" w:rsidRPr="00285F44">
        <w:rPr>
          <w:rFonts w:ascii="Arial" w:hAnsi="Arial" w:cs="Arial"/>
          <w:color w:val="191816"/>
          <w:sz w:val="20"/>
          <w:szCs w:val="20"/>
        </w:rPr>
        <w:t>2024</w:t>
      </w:r>
      <w:r w:rsidR="007338A2" w:rsidRPr="00285F44">
        <w:rPr>
          <w:rFonts w:ascii="Arial" w:hAnsi="Arial" w:cs="Arial"/>
          <w:color w:val="191816"/>
          <w:sz w:val="20"/>
          <w:szCs w:val="20"/>
        </w:rPr>
        <w:t xml:space="preserve"> editions of these codes. T</w:t>
      </w:r>
      <w:r w:rsidRPr="00285F44">
        <w:rPr>
          <w:rFonts w:ascii="Arial" w:hAnsi="Arial" w:cs="Arial"/>
          <w:color w:val="191816"/>
          <w:sz w:val="20"/>
          <w:szCs w:val="20"/>
        </w:rPr>
        <w:t xml:space="preserve">he </w:t>
      </w:r>
      <w:r w:rsidR="004E6DCB">
        <w:rPr>
          <w:rFonts w:ascii="Arial" w:hAnsi="Arial" w:cs="Arial"/>
          <w:color w:val="191816"/>
          <w:sz w:val="20"/>
          <w:szCs w:val="20"/>
        </w:rPr>
        <w:t xml:space="preserve">2017 NAFS standard is also referenced in the 2020 edition of the National Building Code of Canada, with the recently released standard </w:t>
      </w:r>
      <w:r w:rsidRPr="00285F44">
        <w:rPr>
          <w:rFonts w:ascii="Arial" w:hAnsi="Arial" w:cs="Arial"/>
          <w:color w:val="191816"/>
          <w:sz w:val="20"/>
          <w:szCs w:val="20"/>
        </w:rPr>
        <w:t xml:space="preserve">proposed to </w:t>
      </w:r>
      <w:r w:rsidR="00285F44" w:rsidRPr="00285F44">
        <w:rPr>
          <w:rFonts w:ascii="Arial" w:hAnsi="Arial" w:cs="Arial"/>
          <w:color w:val="191816"/>
          <w:sz w:val="20"/>
          <w:szCs w:val="20"/>
        </w:rPr>
        <w:t>be included in</w:t>
      </w:r>
      <w:r w:rsidRPr="00285F44">
        <w:rPr>
          <w:rFonts w:ascii="Arial" w:hAnsi="Arial" w:cs="Arial"/>
          <w:color w:val="191816"/>
          <w:sz w:val="20"/>
          <w:szCs w:val="20"/>
        </w:rPr>
        <w:t xml:space="preserve"> the </w:t>
      </w:r>
      <w:r w:rsidR="00285F44" w:rsidRPr="00285F44">
        <w:rPr>
          <w:rFonts w:ascii="Arial" w:hAnsi="Arial" w:cs="Arial"/>
          <w:color w:val="191816"/>
          <w:sz w:val="20"/>
          <w:szCs w:val="20"/>
        </w:rPr>
        <w:t>2025</w:t>
      </w:r>
      <w:r w:rsidR="003F6CC4" w:rsidRPr="00285F44">
        <w:rPr>
          <w:rFonts w:ascii="Arial" w:hAnsi="Arial" w:cs="Arial"/>
          <w:color w:val="191816"/>
          <w:sz w:val="20"/>
          <w:szCs w:val="20"/>
        </w:rPr>
        <w:t xml:space="preserve"> </w:t>
      </w:r>
      <w:r w:rsidRPr="00285F44">
        <w:rPr>
          <w:rFonts w:ascii="Arial" w:hAnsi="Arial" w:cs="Arial"/>
          <w:color w:val="191816"/>
          <w:sz w:val="20"/>
          <w:szCs w:val="20"/>
        </w:rPr>
        <w:t>edition.</w:t>
      </w:r>
    </w:p>
    <w:p w14:paraId="3B4DA274" w14:textId="77777777" w:rsidR="00321A6F" w:rsidRPr="00925294" w:rsidRDefault="00321A6F" w:rsidP="00321A6F">
      <w:pPr>
        <w:autoSpaceDE w:val="0"/>
        <w:autoSpaceDN w:val="0"/>
        <w:adjustRightInd w:val="0"/>
        <w:spacing w:after="0" w:line="360" w:lineRule="auto"/>
        <w:rPr>
          <w:rFonts w:ascii="Arial" w:hAnsi="Arial" w:cs="Arial"/>
          <w:color w:val="191816"/>
          <w:sz w:val="20"/>
          <w:szCs w:val="20"/>
          <w:highlight w:val="yellow"/>
        </w:rPr>
      </w:pPr>
    </w:p>
    <w:p w14:paraId="7F6E19CE" w14:textId="5676BBA1" w:rsidR="00B71F3C" w:rsidRDefault="00321A6F" w:rsidP="00321A6F">
      <w:pPr>
        <w:autoSpaceDE w:val="0"/>
        <w:autoSpaceDN w:val="0"/>
        <w:adjustRightInd w:val="0"/>
        <w:spacing w:after="0" w:line="360" w:lineRule="auto"/>
        <w:rPr>
          <w:rFonts w:ascii="Arial" w:hAnsi="Arial" w:cs="Arial"/>
          <w:color w:val="191816"/>
          <w:sz w:val="20"/>
          <w:szCs w:val="20"/>
        </w:rPr>
      </w:pPr>
      <w:r w:rsidRPr="00285F44">
        <w:rPr>
          <w:rFonts w:ascii="Arial" w:hAnsi="Arial" w:cs="Arial"/>
          <w:color w:val="191816"/>
          <w:sz w:val="20"/>
          <w:szCs w:val="20"/>
        </w:rPr>
        <w:t>The Joint Document Management Group (JDMG), comprised of representatives from all three associations, stresses the importance of NAFS-</w:t>
      </w:r>
      <w:r w:rsidR="00285F44" w:rsidRPr="00285F44">
        <w:rPr>
          <w:rFonts w:ascii="Arial" w:hAnsi="Arial" w:cs="Arial"/>
          <w:color w:val="191816"/>
          <w:sz w:val="20"/>
          <w:szCs w:val="20"/>
        </w:rPr>
        <w:t>22</w:t>
      </w:r>
      <w:r w:rsidRPr="00285F44">
        <w:rPr>
          <w:rFonts w:ascii="Arial" w:hAnsi="Arial" w:cs="Arial"/>
          <w:color w:val="191816"/>
          <w:sz w:val="20"/>
          <w:szCs w:val="20"/>
        </w:rPr>
        <w:t>.</w:t>
      </w:r>
    </w:p>
    <w:p w14:paraId="6035308B" w14:textId="73942FF1" w:rsidR="00F91D9D" w:rsidRDefault="00F91D9D" w:rsidP="00321A6F">
      <w:pPr>
        <w:autoSpaceDE w:val="0"/>
        <w:autoSpaceDN w:val="0"/>
        <w:adjustRightInd w:val="0"/>
        <w:spacing w:after="0" w:line="360" w:lineRule="auto"/>
        <w:rPr>
          <w:rFonts w:ascii="Arial" w:hAnsi="Arial" w:cs="Arial"/>
          <w:color w:val="191816"/>
          <w:sz w:val="20"/>
          <w:szCs w:val="20"/>
        </w:rPr>
      </w:pPr>
    </w:p>
    <w:p w14:paraId="7A5310C6" w14:textId="77777777" w:rsidR="00F91D9D" w:rsidRPr="00A2041B" w:rsidRDefault="00F91D9D" w:rsidP="00F91D9D">
      <w:pPr>
        <w:autoSpaceDE w:val="0"/>
        <w:autoSpaceDN w:val="0"/>
        <w:adjustRightInd w:val="0"/>
        <w:spacing w:after="0" w:line="360" w:lineRule="auto"/>
        <w:rPr>
          <w:rFonts w:ascii="Arial" w:hAnsi="Arial" w:cs="Arial"/>
          <w:b/>
          <w:bCs/>
          <w:sz w:val="20"/>
          <w:szCs w:val="20"/>
        </w:rPr>
      </w:pPr>
      <w:r w:rsidRPr="00A2041B">
        <w:rPr>
          <w:rFonts w:ascii="Arial" w:hAnsi="Arial" w:cs="Arial"/>
          <w:b/>
          <w:bCs/>
          <w:sz w:val="20"/>
          <w:szCs w:val="20"/>
        </w:rPr>
        <w:t>Operating Force</w:t>
      </w:r>
    </w:p>
    <w:p w14:paraId="5FB782CD" w14:textId="456794C2" w:rsidR="00F91D9D" w:rsidRDefault="00F91D9D" w:rsidP="00F91D9D">
      <w:pPr>
        <w:autoSpaceDE w:val="0"/>
        <w:autoSpaceDN w:val="0"/>
        <w:adjustRightInd w:val="0"/>
        <w:spacing w:after="0" w:line="360" w:lineRule="auto"/>
        <w:rPr>
          <w:rFonts w:ascii="Arial" w:hAnsi="Arial" w:cs="Arial"/>
          <w:sz w:val="20"/>
          <w:szCs w:val="20"/>
        </w:rPr>
      </w:pPr>
      <w:r w:rsidRPr="00B71F3C">
        <w:rPr>
          <w:rFonts w:ascii="Arial" w:hAnsi="Arial" w:cs="Arial"/>
          <w:sz w:val="20"/>
          <w:szCs w:val="20"/>
        </w:rPr>
        <w:t xml:space="preserve">“Operating force tables were combined to include all product types and Performance Classes, and a single requirement identifies the maximum ‘force to initiate’ and ‘force in motion.’ This was done to both simplify and to harmonize </w:t>
      </w:r>
      <w:r>
        <w:rPr>
          <w:rFonts w:ascii="Arial" w:hAnsi="Arial" w:cs="Arial"/>
          <w:sz w:val="20"/>
          <w:szCs w:val="20"/>
        </w:rPr>
        <w:t xml:space="preserve">requirements </w:t>
      </w:r>
      <w:r w:rsidRPr="00B71F3C">
        <w:rPr>
          <w:rFonts w:ascii="Arial" w:hAnsi="Arial" w:cs="Arial"/>
          <w:sz w:val="20"/>
          <w:szCs w:val="20"/>
        </w:rPr>
        <w:t>between Canada and the United State</w:t>
      </w:r>
      <w:r>
        <w:rPr>
          <w:rFonts w:ascii="Arial" w:hAnsi="Arial" w:cs="Arial"/>
          <w:sz w:val="20"/>
          <w:szCs w:val="20"/>
        </w:rPr>
        <w:t xml:space="preserve">s,” </w:t>
      </w:r>
      <w:r w:rsidRPr="00B71F3C">
        <w:rPr>
          <w:rFonts w:ascii="Arial" w:hAnsi="Arial" w:cs="Arial"/>
          <w:color w:val="191816"/>
          <w:sz w:val="20"/>
          <w:szCs w:val="20"/>
        </w:rPr>
        <w:t xml:space="preserve">said Brad </w:t>
      </w:r>
      <w:r w:rsidRPr="00EC3214">
        <w:rPr>
          <w:rFonts w:ascii="Arial" w:hAnsi="Arial" w:cs="Arial"/>
          <w:color w:val="191816"/>
          <w:sz w:val="20"/>
          <w:szCs w:val="20"/>
        </w:rPr>
        <w:t>Fevold, Director of Regulatory Affair</w:t>
      </w:r>
      <w:r w:rsidRPr="00011D77">
        <w:rPr>
          <w:rFonts w:ascii="Arial" w:hAnsi="Arial" w:cs="Arial"/>
          <w:color w:val="191816"/>
          <w:sz w:val="20"/>
          <w:szCs w:val="20"/>
        </w:rPr>
        <w:t xml:space="preserve">s for </w:t>
      </w:r>
      <w:r w:rsidRPr="00F84D3E">
        <w:rPr>
          <w:rFonts w:ascii="Arial" w:hAnsi="Arial" w:cs="Arial"/>
          <w:sz w:val="20"/>
          <w:szCs w:val="20"/>
        </w:rPr>
        <w:t>Marvin</w:t>
      </w:r>
      <w:r w:rsidRPr="00011D77">
        <w:rPr>
          <w:rFonts w:ascii="Arial" w:hAnsi="Arial" w:cs="Arial"/>
          <w:color w:val="191816"/>
          <w:sz w:val="20"/>
          <w:szCs w:val="20"/>
        </w:rPr>
        <w:t>, who</w:t>
      </w:r>
      <w:r w:rsidRPr="00B71F3C">
        <w:rPr>
          <w:rFonts w:ascii="Arial" w:hAnsi="Arial" w:cs="Arial"/>
          <w:color w:val="191816"/>
          <w:sz w:val="20"/>
          <w:szCs w:val="20"/>
        </w:rPr>
        <w:t xml:space="preserve"> served as WDMA’s JDMG co-chair.</w:t>
      </w:r>
    </w:p>
    <w:p w14:paraId="1E21CA84" w14:textId="77777777" w:rsidR="00F91D9D" w:rsidRDefault="00F91D9D" w:rsidP="00F91D9D">
      <w:pPr>
        <w:autoSpaceDE w:val="0"/>
        <w:autoSpaceDN w:val="0"/>
        <w:adjustRightInd w:val="0"/>
        <w:spacing w:after="0" w:line="360" w:lineRule="auto"/>
        <w:rPr>
          <w:rFonts w:ascii="Arial" w:hAnsi="Arial" w:cs="Arial"/>
          <w:sz w:val="20"/>
          <w:szCs w:val="20"/>
        </w:rPr>
      </w:pPr>
    </w:p>
    <w:p w14:paraId="1162EDD7" w14:textId="77777777" w:rsidR="00F91D9D" w:rsidRPr="00A2041B" w:rsidRDefault="00F91D9D" w:rsidP="00F91D9D">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Door Requirements</w:t>
      </w:r>
    </w:p>
    <w:p w14:paraId="17001C86" w14:textId="412D51FD" w:rsidR="00F91D9D" w:rsidRPr="00F91D9D" w:rsidRDefault="00F91D9D" w:rsidP="00321A6F">
      <w:pPr>
        <w:autoSpaceDE w:val="0"/>
        <w:autoSpaceDN w:val="0"/>
        <w:adjustRightInd w:val="0"/>
        <w:spacing w:after="0" w:line="360" w:lineRule="auto"/>
        <w:rPr>
          <w:rFonts w:ascii="Arial" w:hAnsi="Arial" w:cs="Arial"/>
          <w:color w:val="191816"/>
          <w:sz w:val="20"/>
          <w:szCs w:val="20"/>
          <w:highlight w:val="yellow"/>
        </w:rPr>
      </w:pPr>
      <w:r>
        <w:rPr>
          <w:rFonts w:ascii="Arial" w:hAnsi="Arial" w:cs="Arial"/>
          <w:sz w:val="20"/>
          <w:szCs w:val="20"/>
        </w:rPr>
        <w:t>“</w:t>
      </w:r>
      <w:r w:rsidRPr="00B71F3C">
        <w:rPr>
          <w:rFonts w:ascii="Arial" w:hAnsi="Arial" w:cs="Arial"/>
          <w:sz w:val="20"/>
          <w:szCs w:val="20"/>
        </w:rPr>
        <w:t xml:space="preserve">Another change is that the Limited Water (LW) rating and designations for sliding doors were added to provide consistency for all door products. Finally, folding door assembly qualifications were revised and updated to include an additional sixth configuration to better reflect </w:t>
      </w:r>
      <w:r w:rsidR="00357F27">
        <w:rPr>
          <w:rFonts w:ascii="Arial" w:hAnsi="Arial" w:cs="Arial"/>
          <w:sz w:val="20"/>
          <w:szCs w:val="20"/>
        </w:rPr>
        <w:t xml:space="preserve">the </w:t>
      </w:r>
      <w:r w:rsidRPr="00B71F3C">
        <w:rPr>
          <w:rFonts w:ascii="Arial" w:hAnsi="Arial" w:cs="Arial"/>
          <w:sz w:val="20"/>
          <w:szCs w:val="20"/>
        </w:rPr>
        <w:t>breadth of product offerings in the market</w:t>
      </w:r>
      <w:r w:rsidRPr="00B71F3C">
        <w:rPr>
          <w:rFonts w:ascii="Arial" w:hAnsi="Arial" w:cs="Arial"/>
          <w:color w:val="191816"/>
          <w:sz w:val="20"/>
          <w:szCs w:val="20"/>
        </w:rPr>
        <w:t xml:space="preserve">,” </w:t>
      </w:r>
      <w:r>
        <w:rPr>
          <w:rFonts w:ascii="Arial" w:hAnsi="Arial" w:cs="Arial"/>
          <w:color w:val="191816"/>
          <w:sz w:val="20"/>
          <w:szCs w:val="20"/>
        </w:rPr>
        <w:t>said</w:t>
      </w:r>
      <w:r w:rsidRPr="00B71F3C">
        <w:rPr>
          <w:rFonts w:ascii="Arial" w:hAnsi="Arial" w:cs="Arial"/>
          <w:color w:val="191816"/>
          <w:sz w:val="20"/>
          <w:szCs w:val="20"/>
        </w:rPr>
        <w:t xml:space="preserve"> </w:t>
      </w:r>
      <w:r w:rsidRPr="00EC3214">
        <w:rPr>
          <w:rFonts w:ascii="Arial" w:hAnsi="Arial" w:cs="Arial"/>
          <w:color w:val="191816"/>
          <w:sz w:val="20"/>
          <w:szCs w:val="20"/>
        </w:rPr>
        <w:t>Fevold</w:t>
      </w:r>
      <w:r>
        <w:rPr>
          <w:rFonts w:ascii="Arial" w:hAnsi="Arial" w:cs="Arial"/>
          <w:color w:val="191816"/>
          <w:sz w:val="20"/>
          <w:szCs w:val="20"/>
        </w:rPr>
        <w:t>.</w:t>
      </w:r>
    </w:p>
    <w:p w14:paraId="2BB57B72" w14:textId="2B440CCB" w:rsidR="00B71F3C" w:rsidRDefault="00B71F3C" w:rsidP="00B71F3C">
      <w:pPr>
        <w:autoSpaceDE w:val="0"/>
        <w:autoSpaceDN w:val="0"/>
        <w:adjustRightInd w:val="0"/>
        <w:spacing w:after="0" w:line="360" w:lineRule="auto"/>
        <w:rPr>
          <w:rFonts w:ascii="Arial" w:hAnsi="Arial" w:cs="Arial"/>
          <w:color w:val="191816"/>
          <w:sz w:val="20"/>
          <w:szCs w:val="20"/>
        </w:rPr>
      </w:pPr>
    </w:p>
    <w:p w14:paraId="6CAB8C01" w14:textId="6F3A15CE" w:rsidR="00551F78" w:rsidRPr="00A2041B" w:rsidRDefault="00551F78" w:rsidP="00B71F3C">
      <w:pPr>
        <w:autoSpaceDE w:val="0"/>
        <w:autoSpaceDN w:val="0"/>
        <w:adjustRightInd w:val="0"/>
        <w:spacing w:after="0" w:line="360" w:lineRule="auto"/>
        <w:rPr>
          <w:rFonts w:ascii="Arial" w:hAnsi="Arial" w:cs="Arial"/>
          <w:b/>
          <w:bCs/>
          <w:color w:val="191816"/>
          <w:sz w:val="20"/>
          <w:szCs w:val="20"/>
        </w:rPr>
      </w:pPr>
      <w:r w:rsidRPr="00A2041B">
        <w:rPr>
          <w:rFonts w:ascii="Arial" w:hAnsi="Arial" w:cs="Arial"/>
          <w:b/>
          <w:bCs/>
          <w:color w:val="191816"/>
          <w:sz w:val="20"/>
          <w:szCs w:val="20"/>
        </w:rPr>
        <w:t>Material and Components</w:t>
      </w:r>
    </w:p>
    <w:p w14:paraId="3AF4A3F8" w14:textId="1748CA33" w:rsidR="00B71F3C" w:rsidRDefault="00B71F3C" w:rsidP="00B71F3C">
      <w:pPr>
        <w:autoSpaceDE w:val="0"/>
        <w:autoSpaceDN w:val="0"/>
        <w:adjustRightInd w:val="0"/>
        <w:spacing w:after="0" w:line="360" w:lineRule="auto"/>
        <w:rPr>
          <w:rFonts w:ascii="Arial" w:hAnsi="Arial" w:cs="Arial"/>
          <w:color w:val="191816"/>
          <w:sz w:val="20"/>
          <w:szCs w:val="20"/>
        </w:rPr>
      </w:pPr>
      <w:r w:rsidRPr="00EC3214">
        <w:rPr>
          <w:rFonts w:ascii="Arial" w:hAnsi="Arial" w:cs="Arial"/>
          <w:color w:val="191816"/>
          <w:sz w:val="20"/>
          <w:szCs w:val="20"/>
        </w:rPr>
        <w:t>“‘</w:t>
      </w:r>
      <w:r w:rsidRPr="00EC3214">
        <w:rPr>
          <w:rFonts w:ascii="Arial" w:hAnsi="Arial" w:cs="Arial"/>
          <w:sz w:val="20"/>
          <w:szCs w:val="20"/>
        </w:rPr>
        <w:t xml:space="preserve">Material and Components’ clauses were partitioned into ‘Requirements without Alternative,’ ‘Requirements with Alternative’ and ‘Design Guidance.’ In addition, prescriptive or redundant auxiliary and component tests </w:t>
      </w:r>
      <w:r w:rsidRPr="00EC3214">
        <w:rPr>
          <w:rFonts w:ascii="Arial" w:hAnsi="Arial" w:cs="Arial"/>
          <w:sz w:val="20"/>
          <w:szCs w:val="20"/>
        </w:rPr>
        <w:lastRenderedPageBreak/>
        <w:t>were removed</w:t>
      </w:r>
      <w:r w:rsidR="00321A6F" w:rsidRPr="00EC3214">
        <w:rPr>
          <w:rFonts w:ascii="Arial" w:hAnsi="Arial" w:cs="Arial"/>
          <w:color w:val="191816"/>
          <w:sz w:val="20"/>
          <w:szCs w:val="20"/>
        </w:rPr>
        <w:t xml:space="preserve">,” </w:t>
      </w:r>
      <w:r w:rsidRPr="00EC3214">
        <w:rPr>
          <w:rFonts w:ascii="Arial" w:hAnsi="Arial" w:cs="Arial"/>
          <w:color w:val="191816"/>
          <w:sz w:val="20"/>
          <w:szCs w:val="20"/>
        </w:rPr>
        <w:t>said</w:t>
      </w:r>
      <w:r w:rsidR="00321A6F" w:rsidRPr="00EC3214">
        <w:rPr>
          <w:rFonts w:ascii="Arial" w:hAnsi="Arial" w:cs="Arial"/>
          <w:color w:val="191816"/>
          <w:sz w:val="20"/>
          <w:szCs w:val="20"/>
        </w:rPr>
        <w:t xml:space="preserve"> Steve Fronek, </w:t>
      </w:r>
      <w:r w:rsidRPr="00EC3214">
        <w:rPr>
          <w:rFonts w:ascii="Arial" w:hAnsi="Arial" w:cs="Arial"/>
          <w:color w:val="191816"/>
          <w:sz w:val="20"/>
          <w:szCs w:val="20"/>
        </w:rPr>
        <w:t xml:space="preserve">P.E. and </w:t>
      </w:r>
      <w:r w:rsidR="00EC3214" w:rsidRPr="00EC3214">
        <w:rPr>
          <w:rFonts w:ascii="Arial" w:hAnsi="Arial" w:cs="Arial"/>
          <w:color w:val="191816"/>
          <w:sz w:val="20"/>
          <w:szCs w:val="20"/>
        </w:rPr>
        <w:t>V</w:t>
      </w:r>
      <w:r w:rsidR="00A25A14" w:rsidRPr="00EC3214">
        <w:rPr>
          <w:rFonts w:ascii="Arial" w:hAnsi="Arial" w:cs="Arial"/>
          <w:color w:val="191816"/>
          <w:sz w:val="20"/>
          <w:szCs w:val="20"/>
        </w:rPr>
        <w:t xml:space="preserve">ice </w:t>
      </w:r>
      <w:r w:rsidR="00EC3214" w:rsidRPr="00EC3214">
        <w:rPr>
          <w:rFonts w:ascii="Arial" w:hAnsi="Arial" w:cs="Arial"/>
          <w:color w:val="191816"/>
          <w:sz w:val="20"/>
          <w:szCs w:val="20"/>
        </w:rPr>
        <w:t>P</w:t>
      </w:r>
      <w:r w:rsidR="00A25A14" w:rsidRPr="00EC3214">
        <w:rPr>
          <w:rFonts w:ascii="Arial" w:hAnsi="Arial" w:cs="Arial"/>
          <w:color w:val="191816"/>
          <w:sz w:val="20"/>
          <w:szCs w:val="20"/>
        </w:rPr>
        <w:t>resident</w:t>
      </w:r>
      <w:r w:rsidR="00EC3214" w:rsidRPr="00EC3214">
        <w:rPr>
          <w:rFonts w:ascii="Arial" w:hAnsi="Arial" w:cs="Arial"/>
          <w:color w:val="191816"/>
          <w:sz w:val="20"/>
          <w:szCs w:val="20"/>
        </w:rPr>
        <w:t xml:space="preserve"> Preconstruction</w:t>
      </w:r>
      <w:r w:rsidR="00321A6F" w:rsidRPr="00EC3214">
        <w:rPr>
          <w:rFonts w:ascii="Arial" w:hAnsi="Arial" w:cs="Arial"/>
          <w:color w:val="191816"/>
          <w:sz w:val="20"/>
          <w:szCs w:val="20"/>
        </w:rPr>
        <w:t xml:space="preserve"> for </w:t>
      </w:r>
      <w:r w:rsidR="00B24D12" w:rsidRPr="00F84D3E">
        <w:rPr>
          <w:rFonts w:ascii="Arial" w:hAnsi="Arial" w:cs="Arial"/>
          <w:sz w:val="20"/>
          <w:szCs w:val="20"/>
        </w:rPr>
        <w:t>Wausau Window and Wall Systems</w:t>
      </w:r>
      <w:r w:rsidR="00321A6F" w:rsidRPr="00EC3214">
        <w:rPr>
          <w:rFonts w:ascii="Arial" w:hAnsi="Arial" w:cs="Arial"/>
          <w:sz w:val="20"/>
          <w:szCs w:val="20"/>
        </w:rPr>
        <w:t>,</w:t>
      </w:r>
      <w:r w:rsidR="00321A6F" w:rsidRPr="00EC3214">
        <w:rPr>
          <w:rFonts w:ascii="Arial" w:hAnsi="Arial" w:cs="Arial"/>
          <w:color w:val="3575B3"/>
          <w:sz w:val="20"/>
          <w:szCs w:val="20"/>
        </w:rPr>
        <w:t xml:space="preserve"> </w:t>
      </w:r>
      <w:r w:rsidR="00321A6F" w:rsidRPr="00EC3214">
        <w:rPr>
          <w:rFonts w:ascii="Arial" w:hAnsi="Arial" w:cs="Arial"/>
          <w:color w:val="191816"/>
          <w:sz w:val="20"/>
          <w:szCs w:val="20"/>
        </w:rPr>
        <w:t xml:space="preserve">who served as </w:t>
      </w:r>
      <w:r w:rsidRPr="00EC3214">
        <w:rPr>
          <w:rFonts w:ascii="Arial" w:hAnsi="Arial" w:cs="Arial"/>
          <w:color w:val="191816"/>
          <w:sz w:val="20"/>
          <w:szCs w:val="20"/>
        </w:rPr>
        <w:t>FGIA’s</w:t>
      </w:r>
      <w:r w:rsidR="00321A6F" w:rsidRPr="00EC3214">
        <w:rPr>
          <w:rFonts w:ascii="Arial" w:hAnsi="Arial" w:cs="Arial"/>
          <w:color w:val="191816"/>
          <w:sz w:val="20"/>
          <w:szCs w:val="20"/>
        </w:rPr>
        <w:t xml:space="preserve"> JDMG co-chair.</w:t>
      </w:r>
    </w:p>
    <w:p w14:paraId="79B99738" w14:textId="77777777" w:rsidR="00B71F3C" w:rsidRDefault="00B71F3C" w:rsidP="00B71F3C">
      <w:pPr>
        <w:autoSpaceDE w:val="0"/>
        <w:autoSpaceDN w:val="0"/>
        <w:adjustRightInd w:val="0"/>
        <w:spacing w:after="0" w:line="360" w:lineRule="auto"/>
        <w:rPr>
          <w:rFonts w:ascii="Arial" w:hAnsi="Arial" w:cs="Arial"/>
          <w:color w:val="191816"/>
          <w:sz w:val="20"/>
          <w:szCs w:val="20"/>
        </w:rPr>
      </w:pPr>
    </w:p>
    <w:p w14:paraId="13659CB8" w14:textId="5B6DF681" w:rsidR="002C1974" w:rsidRPr="00A2041B" w:rsidRDefault="002C1974" w:rsidP="00B71F3C">
      <w:pPr>
        <w:autoSpaceDE w:val="0"/>
        <w:autoSpaceDN w:val="0"/>
        <w:adjustRightInd w:val="0"/>
        <w:spacing w:after="0" w:line="360" w:lineRule="auto"/>
        <w:rPr>
          <w:rFonts w:ascii="Arial" w:hAnsi="Arial" w:cs="Arial"/>
          <w:b/>
          <w:bCs/>
          <w:sz w:val="20"/>
          <w:szCs w:val="20"/>
        </w:rPr>
      </w:pPr>
      <w:r w:rsidRPr="00A2041B">
        <w:rPr>
          <w:rFonts w:ascii="Arial" w:hAnsi="Arial" w:cs="Arial"/>
          <w:b/>
          <w:bCs/>
          <w:sz w:val="20"/>
          <w:szCs w:val="20"/>
        </w:rPr>
        <w:t>Concise Clauses</w:t>
      </w:r>
    </w:p>
    <w:p w14:paraId="52C25997" w14:textId="5E81D2BA" w:rsidR="00B71F3C" w:rsidRPr="00B71F3C" w:rsidRDefault="00B71F3C" w:rsidP="00B71F3C">
      <w:pPr>
        <w:autoSpaceDE w:val="0"/>
        <w:autoSpaceDN w:val="0"/>
        <w:adjustRightInd w:val="0"/>
        <w:spacing w:after="0" w:line="360" w:lineRule="auto"/>
        <w:rPr>
          <w:rFonts w:ascii="Arial" w:hAnsi="Arial" w:cs="Arial"/>
          <w:color w:val="191816"/>
          <w:sz w:val="20"/>
          <w:szCs w:val="20"/>
        </w:rPr>
      </w:pPr>
      <w:r w:rsidRPr="00B71F3C">
        <w:rPr>
          <w:rFonts w:ascii="Arial" w:hAnsi="Arial" w:cs="Arial"/>
          <w:sz w:val="20"/>
          <w:szCs w:val="20"/>
        </w:rPr>
        <w:t xml:space="preserve">To maximize continuous improvement opportunities, every clause in NAFS-22 was subjected to review and enhancement using time-tested, inclusive, consensus-based processes at each </w:t>
      </w:r>
      <w:r w:rsidR="00CF5C5A">
        <w:rPr>
          <w:rFonts w:ascii="Arial" w:hAnsi="Arial" w:cs="Arial"/>
          <w:sz w:val="20"/>
          <w:szCs w:val="20"/>
        </w:rPr>
        <w:t xml:space="preserve">of the </w:t>
      </w:r>
      <w:r w:rsidR="00537E79">
        <w:rPr>
          <w:rFonts w:ascii="Arial" w:hAnsi="Arial" w:cs="Arial"/>
          <w:sz w:val="20"/>
          <w:szCs w:val="20"/>
        </w:rPr>
        <w:t>JDMG associations</w:t>
      </w:r>
      <w:r w:rsidRPr="00B71F3C">
        <w:rPr>
          <w:rFonts w:ascii="Arial" w:hAnsi="Arial" w:cs="Arial"/>
          <w:sz w:val="20"/>
          <w:szCs w:val="20"/>
        </w:rPr>
        <w:t xml:space="preserve">. </w:t>
      </w:r>
      <w:r w:rsidR="00786711">
        <w:rPr>
          <w:rFonts w:ascii="Arial" w:hAnsi="Arial" w:cs="Arial"/>
          <w:sz w:val="20"/>
          <w:szCs w:val="20"/>
        </w:rPr>
        <w:t>“</w:t>
      </w:r>
      <w:r w:rsidRPr="00B71F3C">
        <w:rPr>
          <w:rFonts w:ascii="Arial" w:hAnsi="Arial" w:cs="Arial"/>
          <w:sz w:val="20"/>
          <w:szCs w:val="20"/>
        </w:rPr>
        <w:t>The</w:t>
      </w:r>
      <w:r w:rsidR="00786711">
        <w:rPr>
          <w:rFonts w:ascii="Arial" w:hAnsi="Arial" w:cs="Arial"/>
          <w:sz w:val="20"/>
          <w:szCs w:val="20"/>
        </w:rPr>
        <w:t xml:space="preserve"> result is</w:t>
      </w:r>
      <w:r>
        <w:rPr>
          <w:rFonts w:ascii="Arial" w:hAnsi="Arial" w:cs="Arial"/>
          <w:sz w:val="20"/>
          <w:szCs w:val="20"/>
        </w:rPr>
        <w:t xml:space="preserve"> </w:t>
      </w:r>
      <w:r w:rsidRPr="00B71F3C">
        <w:rPr>
          <w:rFonts w:ascii="Arial" w:hAnsi="Arial" w:cs="Arial"/>
          <w:sz w:val="20"/>
          <w:szCs w:val="20"/>
        </w:rPr>
        <w:t xml:space="preserve">a concise, quality-focused </w:t>
      </w:r>
      <w:r w:rsidR="00551F78">
        <w:rPr>
          <w:rFonts w:ascii="Arial" w:hAnsi="Arial" w:cs="Arial"/>
          <w:sz w:val="20"/>
          <w:szCs w:val="20"/>
        </w:rPr>
        <w:t>s</w:t>
      </w:r>
      <w:r w:rsidR="00551F78" w:rsidRPr="00B71F3C">
        <w:rPr>
          <w:rFonts w:ascii="Arial" w:hAnsi="Arial" w:cs="Arial"/>
          <w:sz w:val="20"/>
          <w:szCs w:val="20"/>
        </w:rPr>
        <w:t>tandard</w:t>
      </w:r>
      <w:r w:rsidRPr="00B71F3C">
        <w:rPr>
          <w:rFonts w:ascii="Arial" w:hAnsi="Arial" w:cs="Arial"/>
          <w:sz w:val="20"/>
          <w:szCs w:val="20"/>
        </w:rPr>
        <w:t>, allowing for end-product performance evaluation, as well as meeting secondary goals including product comparison, durability assessment and addressing technical certification issues</w:t>
      </w:r>
      <w:r w:rsidR="00786711">
        <w:rPr>
          <w:rFonts w:ascii="Arial" w:hAnsi="Arial" w:cs="Arial"/>
          <w:sz w:val="20"/>
          <w:szCs w:val="20"/>
        </w:rPr>
        <w:t>,” said Fronek</w:t>
      </w:r>
      <w:r w:rsidR="00D307A7">
        <w:rPr>
          <w:rFonts w:ascii="Arial" w:hAnsi="Arial" w:cs="Arial"/>
          <w:sz w:val="20"/>
          <w:szCs w:val="20"/>
        </w:rPr>
        <w:t>.</w:t>
      </w:r>
    </w:p>
    <w:p w14:paraId="6E8F6B11" w14:textId="77777777" w:rsidR="00B71F3C" w:rsidRDefault="00B71F3C" w:rsidP="00B71F3C">
      <w:pPr>
        <w:autoSpaceDE w:val="0"/>
        <w:autoSpaceDN w:val="0"/>
        <w:adjustRightInd w:val="0"/>
        <w:spacing w:after="0" w:line="360" w:lineRule="auto"/>
        <w:rPr>
          <w:rFonts w:ascii="Arial" w:hAnsi="Arial" w:cs="Arial"/>
          <w:color w:val="191816"/>
          <w:sz w:val="20"/>
          <w:szCs w:val="20"/>
        </w:rPr>
      </w:pPr>
    </w:p>
    <w:p w14:paraId="35AADDBD" w14:textId="6DE800E8" w:rsidR="00551F78" w:rsidRPr="00A2041B" w:rsidRDefault="00551F78" w:rsidP="00B71F3C">
      <w:pPr>
        <w:autoSpaceDE w:val="0"/>
        <w:autoSpaceDN w:val="0"/>
        <w:adjustRightInd w:val="0"/>
        <w:spacing w:after="0" w:line="360" w:lineRule="auto"/>
        <w:rPr>
          <w:rFonts w:ascii="Arial" w:hAnsi="Arial" w:cs="Arial"/>
          <w:b/>
          <w:bCs/>
          <w:sz w:val="20"/>
          <w:szCs w:val="20"/>
        </w:rPr>
      </w:pPr>
      <w:r w:rsidRPr="00A2041B">
        <w:rPr>
          <w:rFonts w:ascii="Arial" w:hAnsi="Arial" w:cs="Arial"/>
          <w:b/>
          <w:bCs/>
          <w:sz w:val="20"/>
          <w:szCs w:val="20"/>
        </w:rPr>
        <w:t>Canada/U.S. Harmonization</w:t>
      </w:r>
    </w:p>
    <w:p w14:paraId="3F0F0E28" w14:textId="2681A3D4" w:rsidR="00B71F3C" w:rsidRDefault="00B71F3C" w:rsidP="001E326F">
      <w:pPr>
        <w:autoSpaceDE w:val="0"/>
        <w:autoSpaceDN w:val="0"/>
        <w:adjustRightInd w:val="0"/>
        <w:spacing w:after="0" w:line="360" w:lineRule="auto"/>
        <w:ind w:right="-90"/>
        <w:rPr>
          <w:rFonts w:ascii="Arial" w:hAnsi="Arial" w:cs="Arial"/>
          <w:color w:val="191816"/>
          <w:sz w:val="20"/>
          <w:szCs w:val="20"/>
        </w:rPr>
      </w:pPr>
      <w:r w:rsidRPr="00011D77">
        <w:rPr>
          <w:rFonts w:ascii="Arial" w:hAnsi="Arial" w:cs="Arial"/>
          <w:sz w:val="20"/>
          <w:szCs w:val="20"/>
        </w:rPr>
        <w:t>Several Canadian-specific changes are reflected in NAFS-22. “NAFS-22 is a huge achievement for its impact on products intended for the Canadian market, as it has been harmonized to address both countries’ requirements</w:t>
      </w:r>
      <w:r w:rsidR="00950198">
        <w:rPr>
          <w:rFonts w:ascii="Arial" w:hAnsi="Arial" w:cs="Arial"/>
          <w:sz w:val="20"/>
          <w:szCs w:val="20"/>
        </w:rPr>
        <w:t xml:space="preserve">”, said </w:t>
      </w:r>
      <w:r w:rsidR="00950198" w:rsidRPr="00011D77">
        <w:rPr>
          <w:rFonts w:ascii="Arial" w:hAnsi="Arial" w:cs="Arial"/>
          <w:color w:val="191816"/>
          <w:sz w:val="20"/>
          <w:szCs w:val="20"/>
        </w:rPr>
        <w:t>Robert Jutras,</w:t>
      </w:r>
      <w:r w:rsidR="00950198">
        <w:rPr>
          <w:rFonts w:ascii="Arial" w:hAnsi="Arial" w:cs="Arial"/>
          <w:color w:val="191816"/>
          <w:sz w:val="20"/>
          <w:szCs w:val="20"/>
        </w:rPr>
        <w:t xml:space="preserve"> Chair of CSA’s Technical Committee and </w:t>
      </w:r>
      <w:r w:rsidR="00950198" w:rsidRPr="00011D77">
        <w:rPr>
          <w:rFonts w:ascii="Arial" w:hAnsi="Arial" w:cs="Arial"/>
          <w:color w:val="191816"/>
          <w:sz w:val="20"/>
          <w:szCs w:val="20"/>
        </w:rPr>
        <w:t>CSA’s JDMG co-chair</w:t>
      </w:r>
      <w:r w:rsidRPr="00011D77">
        <w:rPr>
          <w:rFonts w:ascii="Arial" w:hAnsi="Arial" w:cs="Arial"/>
          <w:sz w:val="20"/>
          <w:szCs w:val="20"/>
        </w:rPr>
        <w:t xml:space="preserve">. </w:t>
      </w:r>
      <w:r w:rsidR="00950198">
        <w:rPr>
          <w:rFonts w:ascii="Arial" w:hAnsi="Arial" w:cs="Arial"/>
          <w:sz w:val="20"/>
          <w:szCs w:val="20"/>
        </w:rPr>
        <w:t>“</w:t>
      </w:r>
      <w:r w:rsidRPr="00011D77">
        <w:rPr>
          <w:rFonts w:ascii="Arial" w:hAnsi="Arial" w:cs="Arial"/>
          <w:sz w:val="20"/>
          <w:szCs w:val="20"/>
        </w:rPr>
        <w:t>In Canada, the selection of the water penetration resistance test pressure is still defined in accordance with the A440S1 Canadian Supplement to NAFS, and air exfiltration testing will now be required in the U.S.”</w:t>
      </w:r>
      <w:r w:rsidR="00951730">
        <w:rPr>
          <w:rFonts w:ascii="Arial" w:hAnsi="Arial" w:cs="Arial"/>
          <w:sz w:val="20"/>
          <w:szCs w:val="20"/>
        </w:rPr>
        <w:t>, he added.</w:t>
      </w:r>
    </w:p>
    <w:p w14:paraId="4E316F6F" w14:textId="77777777" w:rsidR="00B71F3C" w:rsidRDefault="00B71F3C" w:rsidP="00B71F3C">
      <w:pPr>
        <w:autoSpaceDE w:val="0"/>
        <w:autoSpaceDN w:val="0"/>
        <w:adjustRightInd w:val="0"/>
        <w:spacing w:after="0" w:line="360" w:lineRule="auto"/>
        <w:rPr>
          <w:rFonts w:ascii="Arial" w:hAnsi="Arial" w:cs="Arial"/>
          <w:color w:val="191816"/>
          <w:sz w:val="20"/>
          <w:szCs w:val="20"/>
        </w:rPr>
      </w:pPr>
    </w:p>
    <w:p w14:paraId="32B44CAC" w14:textId="1B25237D" w:rsidR="00551F78" w:rsidRPr="00A2041B" w:rsidRDefault="002C1974" w:rsidP="00B71F3C">
      <w:pPr>
        <w:autoSpaceDE w:val="0"/>
        <w:autoSpaceDN w:val="0"/>
        <w:adjustRightInd w:val="0"/>
        <w:spacing w:after="0" w:line="360" w:lineRule="auto"/>
        <w:rPr>
          <w:rFonts w:ascii="Arial" w:hAnsi="Arial" w:cs="Arial"/>
          <w:b/>
          <w:bCs/>
          <w:sz w:val="20"/>
          <w:szCs w:val="20"/>
        </w:rPr>
      </w:pPr>
      <w:r w:rsidRPr="00A2041B">
        <w:rPr>
          <w:rFonts w:ascii="Arial" w:hAnsi="Arial" w:cs="Arial"/>
          <w:b/>
          <w:bCs/>
          <w:sz w:val="20"/>
          <w:szCs w:val="20"/>
        </w:rPr>
        <w:t>Mulled Products</w:t>
      </w:r>
    </w:p>
    <w:p w14:paraId="0CDBDF65" w14:textId="15E95025" w:rsidR="00B71F3C" w:rsidRPr="000E0AEB" w:rsidRDefault="00EB03B8" w:rsidP="00B71F3C">
      <w:pPr>
        <w:autoSpaceDE w:val="0"/>
        <w:autoSpaceDN w:val="0"/>
        <w:adjustRightInd w:val="0"/>
        <w:spacing w:after="0" w:line="360" w:lineRule="auto"/>
        <w:rPr>
          <w:rFonts w:ascii="Arial" w:hAnsi="Arial" w:cs="Arial"/>
          <w:color w:val="191816"/>
          <w:sz w:val="20"/>
          <w:szCs w:val="20"/>
        </w:rPr>
      </w:pPr>
      <w:r w:rsidRPr="00EB03B8">
        <w:rPr>
          <w:rFonts w:ascii="Arial" w:hAnsi="Arial" w:cs="Arial"/>
          <w:sz w:val="20"/>
          <w:szCs w:val="20"/>
        </w:rPr>
        <w:t xml:space="preserve">Additionally, Jutras pointed out an </w:t>
      </w:r>
      <w:r w:rsidR="00B71F3C" w:rsidRPr="00EB03B8">
        <w:rPr>
          <w:rFonts w:ascii="Arial" w:hAnsi="Arial" w:cs="Arial"/>
          <w:sz w:val="20"/>
          <w:szCs w:val="20"/>
        </w:rPr>
        <w:t>important change regarding evaluation of mulled products</w:t>
      </w:r>
      <w:r w:rsidRPr="00EB03B8">
        <w:rPr>
          <w:rFonts w:ascii="Arial" w:hAnsi="Arial" w:cs="Arial"/>
          <w:sz w:val="20"/>
          <w:szCs w:val="20"/>
        </w:rPr>
        <w:t>. This change</w:t>
      </w:r>
      <w:r w:rsidR="00B71F3C" w:rsidRPr="00EB03B8">
        <w:rPr>
          <w:rFonts w:ascii="Arial" w:hAnsi="Arial" w:cs="Arial"/>
          <w:sz w:val="20"/>
          <w:szCs w:val="20"/>
        </w:rPr>
        <w:t xml:space="preserve"> was the transition from AAMA 450-10 to AAMA 450-20, which now includes provisions for evaluating mullions for composite window products.</w:t>
      </w:r>
      <w:r w:rsidRPr="00EB03B8">
        <w:rPr>
          <w:rFonts w:ascii="Arial" w:hAnsi="Arial" w:cs="Arial"/>
          <w:sz w:val="20"/>
          <w:szCs w:val="20"/>
        </w:rPr>
        <w:t xml:space="preserve"> Finally, Jutras noted that the </w:t>
      </w:r>
      <w:r w:rsidRPr="00EB03B8">
        <w:rPr>
          <w:rFonts w:ascii="Arial" w:hAnsi="Arial" w:cs="Arial"/>
          <w:color w:val="191816"/>
          <w:sz w:val="20"/>
          <w:szCs w:val="20"/>
        </w:rPr>
        <w:t>t</w:t>
      </w:r>
      <w:r w:rsidR="00B71F3C" w:rsidRPr="00EB03B8">
        <w:rPr>
          <w:rFonts w:ascii="Arial" w:hAnsi="Arial" w:cs="Arial"/>
          <w:sz w:val="20"/>
          <w:szCs w:val="20"/>
        </w:rPr>
        <w:t>ables for the Available Performance Grade Requirements have been consolidated</w:t>
      </w:r>
      <w:r w:rsidRPr="00EB03B8">
        <w:rPr>
          <w:rFonts w:ascii="Arial" w:hAnsi="Arial" w:cs="Arial"/>
          <w:sz w:val="20"/>
          <w:szCs w:val="20"/>
        </w:rPr>
        <w:t>. “T</w:t>
      </w:r>
      <w:r w:rsidRPr="000E0AEB">
        <w:rPr>
          <w:rFonts w:ascii="Arial" w:hAnsi="Arial" w:cs="Arial"/>
          <w:sz w:val="20"/>
          <w:szCs w:val="20"/>
        </w:rPr>
        <w:t>his was done</w:t>
      </w:r>
      <w:r w:rsidR="00B71F3C" w:rsidRPr="000E0AEB">
        <w:rPr>
          <w:rFonts w:ascii="Arial" w:hAnsi="Arial" w:cs="Arial"/>
          <w:sz w:val="20"/>
          <w:szCs w:val="20"/>
        </w:rPr>
        <w:t xml:space="preserve"> to provide clarity for specifiers</w:t>
      </w:r>
      <w:r w:rsidRPr="000E0AEB">
        <w:rPr>
          <w:rFonts w:ascii="Arial" w:hAnsi="Arial" w:cs="Arial"/>
          <w:sz w:val="20"/>
          <w:szCs w:val="20"/>
        </w:rPr>
        <w:t>,” Jutras said.</w:t>
      </w:r>
    </w:p>
    <w:p w14:paraId="78DA7E61" w14:textId="77777777" w:rsidR="00321A6F" w:rsidRPr="000E0AEB" w:rsidRDefault="00321A6F" w:rsidP="00321A6F">
      <w:pPr>
        <w:autoSpaceDE w:val="0"/>
        <w:autoSpaceDN w:val="0"/>
        <w:adjustRightInd w:val="0"/>
        <w:spacing w:after="0" w:line="360" w:lineRule="auto"/>
        <w:rPr>
          <w:rFonts w:ascii="Arial" w:hAnsi="Arial" w:cs="Arial"/>
          <w:color w:val="191816"/>
          <w:sz w:val="20"/>
          <w:szCs w:val="20"/>
          <w:highlight w:val="yellow"/>
        </w:rPr>
      </w:pPr>
    </w:p>
    <w:p w14:paraId="712F50DD" w14:textId="6DEEE5FE" w:rsidR="00921AC7" w:rsidRPr="000E0AEB" w:rsidRDefault="00321A6F" w:rsidP="00321A6F">
      <w:pPr>
        <w:autoSpaceDE w:val="0"/>
        <w:autoSpaceDN w:val="0"/>
        <w:adjustRightInd w:val="0"/>
        <w:spacing w:after="0" w:line="360" w:lineRule="auto"/>
        <w:rPr>
          <w:rFonts w:ascii="Arial" w:hAnsi="Arial" w:cs="Arial"/>
          <w:color w:val="191816"/>
          <w:sz w:val="20"/>
          <w:szCs w:val="20"/>
        </w:rPr>
      </w:pPr>
      <w:r w:rsidRPr="000E0AEB">
        <w:rPr>
          <w:rFonts w:ascii="Arial" w:hAnsi="Arial" w:cs="Arial"/>
          <w:color w:val="191816"/>
          <w:sz w:val="20"/>
          <w:szCs w:val="20"/>
        </w:rPr>
        <w:t>AAMA/WDMA/CSA 101/I.S.2/A440</w:t>
      </w:r>
      <w:r w:rsidR="004E6DCB" w:rsidRPr="000E0AEB">
        <w:rPr>
          <w:rFonts w:ascii="Arial" w:hAnsi="Arial" w:cs="Arial"/>
          <w:color w:val="191816"/>
          <w:sz w:val="20"/>
          <w:szCs w:val="20"/>
        </w:rPr>
        <w:t>:22</w:t>
      </w:r>
      <w:r w:rsidR="00B07592" w:rsidRPr="000E0AEB">
        <w:rPr>
          <w:rFonts w:ascii="Arial" w:hAnsi="Arial" w:cs="Arial"/>
          <w:color w:val="191816"/>
          <w:sz w:val="20"/>
          <w:szCs w:val="20"/>
        </w:rPr>
        <w:t xml:space="preserve"> </w:t>
      </w:r>
      <w:r w:rsidR="004E6DCB" w:rsidRPr="000E0AEB">
        <w:rPr>
          <w:rFonts w:ascii="Arial" w:hAnsi="Arial" w:cs="Arial"/>
          <w:color w:val="191816"/>
          <w:sz w:val="20"/>
          <w:szCs w:val="20"/>
        </w:rPr>
        <w:t>is</w:t>
      </w:r>
      <w:r w:rsidRPr="000E0AEB">
        <w:rPr>
          <w:rFonts w:ascii="Arial" w:hAnsi="Arial" w:cs="Arial"/>
          <w:color w:val="191816"/>
          <w:sz w:val="20"/>
          <w:szCs w:val="20"/>
        </w:rPr>
        <w:t xml:space="preserve"> available online</w:t>
      </w:r>
      <w:r w:rsidRPr="00C230F8">
        <w:rPr>
          <w:rFonts w:ascii="Arial" w:hAnsi="Arial" w:cs="Arial"/>
          <w:color w:val="191816"/>
          <w:sz w:val="20"/>
          <w:szCs w:val="20"/>
        </w:rPr>
        <w:t xml:space="preserve"> </w:t>
      </w:r>
      <w:r w:rsidR="004E6DCB" w:rsidRPr="00C230F8">
        <w:rPr>
          <w:rFonts w:ascii="Arial" w:hAnsi="Arial" w:cs="Arial"/>
          <w:color w:val="191816"/>
          <w:sz w:val="20"/>
          <w:szCs w:val="20"/>
        </w:rPr>
        <w:t>at</w:t>
      </w:r>
      <w:r w:rsidR="001E326F">
        <w:rPr>
          <w:rFonts w:ascii="Arial" w:hAnsi="Arial" w:cs="Arial"/>
          <w:color w:val="191816"/>
          <w:sz w:val="20"/>
          <w:szCs w:val="20"/>
        </w:rPr>
        <w:t xml:space="preserve"> </w:t>
      </w:r>
      <w:hyperlink r:id="rId9" w:history="1">
        <w:hyperlink r:id="rId10" w:history="1">
          <w:hyperlink r:id="rId11" w:history="1">
            <w:r w:rsidR="004E6DCB" w:rsidRPr="00C230F8">
              <w:rPr>
                <w:rStyle w:val="Hyperlink"/>
                <w:rFonts w:ascii="Arial" w:hAnsi="Arial" w:cs="Arial"/>
                <w:sz w:val="20"/>
                <w:szCs w:val="20"/>
              </w:rPr>
              <w:t>CSA Group</w:t>
            </w:r>
          </w:hyperlink>
        </w:hyperlink>
      </w:hyperlink>
      <w:r w:rsidR="002C1974" w:rsidRPr="00C230F8">
        <w:rPr>
          <w:rStyle w:val="Hyperlink"/>
          <w:rFonts w:ascii="Arial" w:hAnsi="Arial" w:cs="Arial"/>
          <w:sz w:val="20"/>
          <w:szCs w:val="20"/>
        </w:rPr>
        <w:t>,</w:t>
      </w:r>
      <w:r w:rsidRPr="00C230F8">
        <w:rPr>
          <w:rFonts w:ascii="Arial" w:hAnsi="Arial" w:cs="Arial"/>
          <w:color w:val="191816"/>
          <w:sz w:val="20"/>
          <w:szCs w:val="20"/>
        </w:rPr>
        <w:t xml:space="preserve"> </w:t>
      </w:r>
      <w:hyperlink r:id="rId12" w:history="1">
        <w:r w:rsidR="00F87CFB" w:rsidRPr="00C230F8">
          <w:rPr>
            <w:rStyle w:val="Hyperlink"/>
            <w:rFonts w:ascii="Arial" w:hAnsi="Arial" w:cs="Arial"/>
            <w:sz w:val="20"/>
            <w:szCs w:val="20"/>
          </w:rPr>
          <w:t>Fenestration and Glazing Industry Alliance</w:t>
        </w:r>
      </w:hyperlink>
      <w:r w:rsidRPr="00C230F8">
        <w:rPr>
          <w:rFonts w:ascii="Arial" w:hAnsi="Arial" w:cs="Arial"/>
          <w:color w:val="191816"/>
          <w:sz w:val="20"/>
          <w:szCs w:val="20"/>
        </w:rPr>
        <w:t xml:space="preserve"> </w:t>
      </w:r>
      <w:r w:rsidR="00921AC7" w:rsidRPr="00C230F8">
        <w:rPr>
          <w:rFonts w:ascii="Arial" w:hAnsi="Arial" w:cs="Arial"/>
          <w:color w:val="191816"/>
          <w:sz w:val="20"/>
          <w:szCs w:val="20"/>
        </w:rPr>
        <w:t xml:space="preserve">or </w:t>
      </w:r>
      <w:hyperlink r:id="rId13" w:history="1">
        <w:r w:rsidRPr="00C230F8">
          <w:rPr>
            <w:rStyle w:val="Hyperlink"/>
            <w:rFonts w:ascii="Arial" w:hAnsi="Arial" w:cs="Arial"/>
            <w:sz w:val="20"/>
            <w:szCs w:val="20"/>
          </w:rPr>
          <w:t>Window &amp; Door Manufacturers Association</w:t>
        </w:r>
      </w:hyperlink>
      <w:r w:rsidRPr="00C230F8">
        <w:rPr>
          <w:rFonts w:ascii="Arial" w:hAnsi="Arial" w:cs="Arial"/>
          <w:color w:val="191816"/>
          <w:sz w:val="20"/>
          <w:szCs w:val="20"/>
        </w:rPr>
        <w:t>.</w:t>
      </w:r>
    </w:p>
    <w:p w14:paraId="4B2EF556" w14:textId="77777777" w:rsidR="00A25A14" w:rsidRDefault="00A25A14" w:rsidP="00321A6F">
      <w:pPr>
        <w:autoSpaceDE w:val="0"/>
        <w:autoSpaceDN w:val="0"/>
        <w:adjustRightInd w:val="0"/>
        <w:spacing w:after="0" w:line="360" w:lineRule="auto"/>
        <w:rPr>
          <w:rFonts w:ascii="Arial" w:hAnsi="Arial" w:cs="Arial"/>
          <w:sz w:val="20"/>
          <w:szCs w:val="20"/>
        </w:rPr>
      </w:pPr>
    </w:p>
    <w:p w14:paraId="6386B84F" w14:textId="77777777" w:rsidR="002325EC" w:rsidRPr="002A4E20" w:rsidRDefault="002325EC" w:rsidP="002325E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Pr="002A4E20">
        <w:rPr>
          <w:rFonts w:ascii="Arial" w:hAnsi="Arial"/>
          <w:b/>
          <w:sz w:val="22"/>
          <w:szCs w:val="22"/>
        </w:rPr>
        <w:t xml:space="preserve"> Contacts:</w:t>
      </w:r>
    </w:p>
    <w:p w14:paraId="4259A742" w14:textId="77777777" w:rsidR="00A25A14" w:rsidRDefault="00A25A14" w:rsidP="002325E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047272C9" w14:textId="6D199FF7" w:rsidR="00A25A14" w:rsidRPr="00F87CFB" w:rsidRDefault="00F87CFB" w:rsidP="002325E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18"/>
          <w:szCs w:val="18"/>
        </w:rPr>
      </w:pPr>
      <w:r>
        <w:rPr>
          <w:rFonts w:ascii="Arial" w:hAnsi="Arial" w:cs="Arial"/>
          <w:b/>
          <w:sz w:val="18"/>
          <w:szCs w:val="18"/>
        </w:rPr>
        <w:t>Fenestration and Glazing Industry Alliance</w:t>
      </w:r>
    </w:p>
    <w:p w14:paraId="35AA3A66" w14:textId="77777777" w:rsidR="002325EC" w:rsidRPr="00F87CFB" w:rsidRDefault="002325EC" w:rsidP="00A25A1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8"/>
          <w:szCs w:val="18"/>
        </w:rPr>
      </w:pPr>
      <w:r w:rsidRPr="00F87CFB">
        <w:rPr>
          <w:rFonts w:ascii="Arial" w:hAnsi="Arial" w:cs="Arial"/>
          <w:sz w:val="18"/>
          <w:szCs w:val="18"/>
        </w:rPr>
        <w:t>Heather West, Heather West Public Relations</w:t>
      </w:r>
    </w:p>
    <w:p w14:paraId="5E8F296E" w14:textId="77777777" w:rsidR="002325EC" w:rsidRPr="00F87CFB" w:rsidRDefault="002325EC" w:rsidP="00A25A1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8"/>
          <w:szCs w:val="18"/>
        </w:rPr>
      </w:pPr>
      <w:r w:rsidRPr="00F87CFB">
        <w:rPr>
          <w:rFonts w:ascii="Arial" w:hAnsi="Arial" w:cs="Arial"/>
          <w:sz w:val="18"/>
          <w:szCs w:val="18"/>
        </w:rPr>
        <w:t xml:space="preserve">Email: </w:t>
      </w:r>
      <w:hyperlink r:id="rId14" w:history="1">
        <w:r w:rsidRPr="00F87CFB">
          <w:rPr>
            <w:rStyle w:val="Hyperlink"/>
            <w:rFonts w:ascii="Arial" w:hAnsi="Arial" w:cs="Arial"/>
            <w:sz w:val="18"/>
            <w:szCs w:val="18"/>
          </w:rPr>
          <w:t>heather@heatherwestpr.com</w:t>
        </w:r>
      </w:hyperlink>
      <w:r w:rsidRPr="00F87CFB">
        <w:rPr>
          <w:rFonts w:ascii="Arial" w:hAnsi="Arial" w:cs="Arial"/>
          <w:sz w:val="18"/>
          <w:szCs w:val="18"/>
        </w:rPr>
        <w:t>; 612-724-8760</w:t>
      </w:r>
    </w:p>
    <w:p w14:paraId="35353AA7" w14:textId="77777777" w:rsidR="002325EC" w:rsidRPr="00F87CFB" w:rsidRDefault="002325EC" w:rsidP="00A25A1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8"/>
          <w:szCs w:val="18"/>
        </w:rPr>
      </w:pPr>
    </w:p>
    <w:p w14:paraId="5617DC67" w14:textId="041B2205" w:rsidR="002325EC" w:rsidRPr="00F87CFB" w:rsidRDefault="002325EC" w:rsidP="00A25A1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8"/>
          <w:szCs w:val="18"/>
        </w:rPr>
      </w:pPr>
      <w:r w:rsidRPr="00F87CFB">
        <w:rPr>
          <w:rFonts w:ascii="Arial" w:hAnsi="Arial" w:cs="Arial"/>
          <w:sz w:val="18"/>
          <w:szCs w:val="18"/>
        </w:rPr>
        <w:t xml:space="preserve">Angela Dickson, </w:t>
      </w:r>
      <w:r w:rsidR="00834F9C" w:rsidRPr="00F87CFB">
        <w:rPr>
          <w:rFonts w:ascii="Arial" w:hAnsi="Arial" w:cs="Arial"/>
          <w:sz w:val="18"/>
          <w:szCs w:val="18"/>
        </w:rPr>
        <w:t>marketing and communications director</w:t>
      </w:r>
      <w:r w:rsidRPr="00F87CFB">
        <w:rPr>
          <w:rFonts w:ascii="Arial" w:hAnsi="Arial" w:cs="Arial"/>
          <w:sz w:val="18"/>
          <w:szCs w:val="18"/>
        </w:rPr>
        <w:t xml:space="preserve">, </w:t>
      </w:r>
      <w:r w:rsidR="00F87CFB" w:rsidRPr="00F87CFB">
        <w:rPr>
          <w:rFonts w:ascii="Arial" w:hAnsi="Arial" w:cs="Arial"/>
          <w:sz w:val="18"/>
          <w:szCs w:val="18"/>
        </w:rPr>
        <w:t>FGIA</w:t>
      </w:r>
    </w:p>
    <w:p w14:paraId="6C6F3D0C" w14:textId="4932DD96" w:rsidR="002325EC" w:rsidRPr="00F87CFB" w:rsidRDefault="002325EC" w:rsidP="00A25A1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8"/>
          <w:szCs w:val="18"/>
        </w:rPr>
      </w:pPr>
      <w:r w:rsidRPr="00F87CFB">
        <w:rPr>
          <w:rFonts w:ascii="Arial" w:hAnsi="Arial" w:cs="Arial"/>
          <w:sz w:val="18"/>
          <w:szCs w:val="18"/>
        </w:rPr>
        <w:t xml:space="preserve">Email: </w:t>
      </w:r>
      <w:hyperlink r:id="rId15" w:history="1">
        <w:r w:rsidR="00F87CFB" w:rsidRPr="00F87CFB">
          <w:rPr>
            <w:rStyle w:val="Hyperlink"/>
            <w:rFonts w:ascii="Arial" w:hAnsi="Arial" w:cs="Arial"/>
            <w:sz w:val="18"/>
            <w:szCs w:val="18"/>
          </w:rPr>
          <w:t>adickson@FGIAonline.org</w:t>
        </w:r>
      </w:hyperlink>
      <w:r w:rsidRPr="00F87CFB">
        <w:rPr>
          <w:rFonts w:ascii="Arial" w:hAnsi="Arial" w:cs="Arial"/>
          <w:sz w:val="18"/>
          <w:szCs w:val="18"/>
        </w:rPr>
        <w:t xml:space="preserve">; </w:t>
      </w:r>
      <w:r w:rsidR="00A25A14" w:rsidRPr="00F87CFB">
        <w:rPr>
          <w:rFonts w:ascii="Arial" w:hAnsi="Arial" w:cs="Arial"/>
          <w:sz w:val="18"/>
          <w:szCs w:val="18"/>
        </w:rPr>
        <w:t>630-920-4999</w:t>
      </w:r>
    </w:p>
    <w:p w14:paraId="0285E934" w14:textId="77777777" w:rsidR="002325EC" w:rsidRPr="000E6111" w:rsidRDefault="002325EC" w:rsidP="00321A6F">
      <w:pPr>
        <w:autoSpaceDE w:val="0"/>
        <w:autoSpaceDN w:val="0"/>
        <w:adjustRightInd w:val="0"/>
        <w:spacing w:after="0" w:line="360" w:lineRule="auto"/>
        <w:rPr>
          <w:rFonts w:ascii="Arial" w:hAnsi="Arial" w:cs="Arial"/>
          <w:sz w:val="20"/>
          <w:szCs w:val="20"/>
        </w:rPr>
      </w:pPr>
    </w:p>
    <w:p w14:paraId="66501C79" w14:textId="70201865" w:rsidR="00A25A14" w:rsidRPr="00070408" w:rsidRDefault="003E607E" w:rsidP="00B075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b/>
          <w:sz w:val="18"/>
        </w:rPr>
      </w:pPr>
      <w:r w:rsidRPr="00070408">
        <w:rPr>
          <w:rFonts w:ascii="Arial" w:hAnsi="Arial"/>
          <w:b/>
          <w:sz w:val="18"/>
        </w:rPr>
        <w:t>CSA Group</w:t>
      </w:r>
    </w:p>
    <w:p w14:paraId="41BCB89D" w14:textId="644D5213" w:rsidR="00B07592" w:rsidRPr="000E6111" w:rsidRDefault="00D307A7" w:rsidP="00B075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8"/>
          <w:szCs w:val="18"/>
        </w:rPr>
      </w:pPr>
      <w:r>
        <w:rPr>
          <w:rFonts w:ascii="Arial" w:hAnsi="Arial" w:cs="Arial"/>
          <w:sz w:val="18"/>
          <w:szCs w:val="18"/>
        </w:rPr>
        <w:t>Kim Gibson, Manager, Public Relations</w:t>
      </w:r>
      <w:r w:rsidR="00834F9C" w:rsidRPr="000E6111">
        <w:rPr>
          <w:rFonts w:ascii="Arial" w:hAnsi="Arial" w:cs="Arial"/>
          <w:sz w:val="18"/>
          <w:szCs w:val="18"/>
        </w:rPr>
        <w:t xml:space="preserve">, </w:t>
      </w:r>
      <w:r w:rsidR="00B07592" w:rsidRPr="000E6111">
        <w:rPr>
          <w:rFonts w:ascii="Arial" w:hAnsi="Arial" w:cs="Arial"/>
          <w:sz w:val="18"/>
          <w:szCs w:val="18"/>
        </w:rPr>
        <w:t>CSA Group</w:t>
      </w:r>
    </w:p>
    <w:p w14:paraId="00034910" w14:textId="432F9976" w:rsidR="00B07592" w:rsidRPr="000E6111" w:rsidRDefault="00B07592" w:rsidP="00B075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8"/>
          <w:szCs w:val="18"/>
        </w:rPr>
      </w:pPr>
      <w:r w:rsidRPr="000E6111">
        <w:rPr>
          <w:rFonts w:ascii="Arial" w:hAnsi="Arial" w:cs="Arial"/>
          <w:sz w:val="18"/>
          <w:szCs w:val="18"/>
        </w:rPr>
        <w:t>Email:</w:t>
      </w:r>
      <w:r w:rsidR="00D307A7">
        <w:rPr>
          <w:rFonts w:ascii="Arial" w:hAnsi="Arial" w:cs="Arial"/>
          <w:sz w:val="18"/>
          <w:szCs w:val="18"/>
        </w:rPr>
        <w:t xml:space="preserve"> </w:t>
      </w:r>
      <w:hyperlink r:id="rId16" w:history="1">
        <w:r w:rsidR="00D307A7" w:rsidRPr="00843B5A">
          <w:rPr>
            <w:rStyle w:val="Hyperlink"/>
            <w:rFonts w:ascii="Arial" w:hAnsi="Arial" w:cs="Arial"/>
            <w:sz w:val="18"/>
            <w:szCs w:val="18"/>
          </w:rPr>
          <w:t>kimberly.gibson@csagroup.org</w:t>
        </w:r>
      </w:hyperlink>
      <w:r w:rsidR="001E326F">
        <w:rPr>
          <w:rFonts w:ascii="Arial" w:hAnsi="Arial" w:cs="Arial"/>
          <w:sz w:val="18"/>
          <w:szCs w:val="18"/>
        </w:rPr>
        <w:t xml:space="preserve"> </w:t>
      </w:r>
      <w:r w:rsidR="00D307A7">
        <w:rPr>
          <w:rFonts w:ascii="Arial" w:hAnsi="Arial" w:cs="Arial"/>
          <w:sz w:val="18"/>
          <w:szCs w:val="18"/>
        </w:rPr>
        <w:t>416-388-2371</w:t>
      </w:r>
      <w:r w:rsidRPr="000E6111" w:rsidDel="004554AE">
        <w:rPr>
          <w:rFonts w:ascii="Arial" w:hAnsi="Arial" w:cs="Arial"/>
          <w:sz w:val="18"/>
          <w:szCs w:val="18"/>
        </w:rPr>
        <w:t xml:space="preserve"> </w:t>
      </w:r>
    </w:p>
    <w:p w14:paraId="33EC7E63" w14:textId="77777777" w:rsidR="00A25A14" w:rsidRPr="00070408" w:rsidRDefault="00A25A14" w:rsidP="00321A6F">
      <w:pPr>
        <w:autoSpaceDE w:val="0"/>
        <w:autoSpaceDN w:val="0"/>
        <w:adjustRightInd w:val="0"/>
        <w:spacing w:after="0" w:line="360" w:lineRule="auto"/>
        <w:rPr>
          <w:rFonts w:ascii="Arial" w:hAnsi="Arial"/>
          <w:sz w:val="20"/>
        </w:rPr>
      </w:pPr>
    </w:p>
    <w:p w14:paraId="12B97DAD" w14:textId="77777777" w:rsidR="00A25A14" w:rsidRPr="000E6111" w:rsidRDefault="00A25A14" w:rsidP="00A25A1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18"/>
          <w:szCs w:val="18"/>
        </w:rPr>
      </w:pPr>
      <w:r w:rsidRPr="000E6111">
        <w:rPr>
          <w:rFonts w:ascii="Arial" w:hAnsi="Arial" w:cs="Arial"/>
          <w:b/>
          <w:sz w:val="18"/>
          <w:szCs w:val="18"/>
        </w:rPr>
        <w:t xml:space="preserve">Window &amp; Door Manufacturers Association </w:t>
      </w:r>
    </w:p>
    <w:p w14:paraId="738F68A0" w14:textId="5905A36F" w:rsidR="00763818" w:rsidRPr="000E6111" w:rsidRDefault="00763818" w:rsidP="007638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8"/>
          <w:szCs w:val="18"/>
        </w:rPr>
      </w:pPr>
      <w:r w:rsidRPr="000E6111">
        <w:rPr>
          <w:rFonts w:ascii="Arial" w:hAnsi="Arial" w:cs="Arial"/>
          <w:sz w:val="18"/>
          <w:szCs w:val="18"/>
        </w:rPr>
        <w:t>Meg Czaikoski</w:t>
      </w:r>
      <w:r w:rsidR="00834F9C" w:rsidRPr="000E6111">
        <w:rPr>
          <w:rFonts w:ascii="Arial" w:hAnsi="Arial" w:cs="Arial"/>
          <w:sz w:val="18"/>
          <w:szCs w:val="18"/>
        </w:rPr>
        <w:t xml:space="preserve">, </w:t>
      </w:r>
      <w:r w:rsidR="00834F9C" w:rsidRPr="000E6111">
        <w:rPr>
          <w:rFonts w:ascii="Arial" w:hAnsi="Arial" w:cs="Arial"/>
          <w:sz w:val="20"/>
          <w:shd w:val="clear" w:color="auto" w:fill="FFFFFF"/>
        </w:rPr>
        <w:t>membership &amp; operations manager, WDMA</w:t>
      </w:r>
    </w:p>
    <w:p w14:paraId="5FADB13E" w14:textId="46B7F802" w:rsidR="00763818" w:rsidRPr="000E6111" w:rsidRDefault="00763818" w:rsidP="007638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8"/>
          <w:szCs w:val="18"/>
        </w:rPr>
      </w:pPr>
      <w:r w:rsidRPr="000E6111">
        <w:rPr>
          <w:rFonts w:ascii="Arial" w:hAnsi="Arial" w:cs="Arial"/>
          <w:sz w:val="18"/>
          <w:szCs w:val="18"/>
        </w:rPr>
        <w:t xml:space="preserve">Email: </w:t>
      </w:r>
      <w:hyperlink r:id="rId17" w:history="1">
        <w:r w:rsidR="00D307A7" w:rsidRPr="00843B5A">
          <w:rPr>
            <w:rStyle w:val="Hyperlink"/>
            <w:rFonts w:ascii="Arial" w:hAnsi="Arial" w:cs="Arial"/>
            <w:sz w:val="18"/>
            <w:szCs w:val="18"/>
          </w:rPr>
          <w:t>mczaikoski@wdma.com</w:t>
        </w:r>
      </w:hyperlink>
      <w:r w:rsidRPr="000E6111">
        <w:rPr>
          <w:rFonts w:ascii="Arial" w:hAnsi="Arial" w:cs="Arial"/>
          <w:sz w:val="18"/>
          <w:szCs w:val="18"/>
        </w:rPr>
        <w:t>; 202-367-2360</w:t>
      </w:r>
    </w:p>
    <w:p w14:paraId="0DC859FD" w14:textId="77777777" w:rsidR="00A25A14" w:rsidRPr="00321A6F" w:rsidRDefault="00A25A14" w:rsidP="00321A6F">
      <w:pPr>
        <w:autoSpaceDE w:val="0"/>
        <w:autoSpaceDN w:val="0"/>
        <w:adjustRightInd w:val="0"/>
        <w:spacing w:after="0" w:line="360" w:lineRule="auto"/>
        <w:rPr>
          <w:rFonts w:ascii="Arial" w:hAnsi="Arial" w:cs="Arial"/>
          <w:sz w:val="20"/>
          <w:szCs w:val="20"/>
        </w:rPr>
      </w:pPr>
    </w:p>
    <w:sectPr w:rsidR="00A25A14" w:rsidRPr="00321A6F" w:rsidSect="00070408">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8E4D0" w14:textId="77777777" w:rsidR="000D0BD1" w:rsidRDefault="000D0BD1" w:rsidP="00925294">
      <w:pPr>
        <w:spacing w:after="0" w:line="240" w:lineRule="auto"/>
      </w:pPr>
      <w:r>
        <w:separator/>
      </w:r>
    </w:p>
  </w:endnote>
  <w:endnote w:type="continuationSeparator" w:id="0">
    <w:p w14:paraId="023B0FD4" w14:textId="77777777" w:rsidR="000D0BD1" w:rsidRDefault="000D0BD1" w:rsidP="00925294">
      <w:pPr>
        <w:spacing w:after="0" w:line="240" w:lineRule="auto"/>
      </w:pPr>
      <w:r>
        <w:continuationSeparator/>
      </w:r>
    </w:p>
  </w:endnote>
  <w:endnote w:type="continuationNotice" w:id="1">
    <w:p w14:paraId="21A57A23" w14:textId="77777777" w:rsidR="000D0BD1" w:rsidRDefault="000D0B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A7C2F" w14:textId="77777777" w:rsidR="000D0BD1" w:rsidRDefault="000D0BD1" w:rsidP="00925294">
      <w:pPr>
        <w:spacing w:after="0" w:line="240" w:lineRule="auto"/>
      </w:pPr>
      <w:r>
        <w:separator/>
      </w:r>
    </w:p>
  </w:footnote>
  <w:footnote w:type="continuationSeparator" w:id="0">
    <w:p w14:paraId="302FD155" w14:textId="77777777" w:rsidR="000D0BD1" w:rsidRDefault="000D0BD1" w:rsidP="00925294">
      <w:pPr>
        <w:spacing w:after="0" w:line="240" w:lineRule="auto"/>
      </w:pPr>
      <w:r>
        <w:continuationSeparator/>
      </w:r>
    </w:p>
  </w:footnote>
  <w:footnote w:type="continuationNotice" w:id="1">
    <w:p w14:paraId="4E62801D" w14:textId="77777777" w:rsidR="000D0BD1" w:rsidRDefault="000D0BD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A6F"/>
    <w:rsid w:val="00011D77"/>
    <w:rsid w:val="0006362E"/>
    <w:rsid w:val="00070408"/>
    <w:rsid w:val="000A2230"/>
    <w:rsid w:val="000B3CB4"/>
    <w:rsid w:val="000D0BD1"/>
    <w:rsid w:val="000E0AEB"/>
    <w:rsid w:val="000E6111"/>
    <w:rsid w:val="00161C0D"/>
    <w:rsid w:val="001B272D"/>
    <w:rsid w:val="001E326F"/>
    <w:rsid w:val="002325EC"/>
    <w:rsid w:val="002772F1"/>
    <w:rsid w:val="00285F44"/>
    <w:rsid w:val="00293A3A"/>
    <w:rsid w:val="002A617D"/>
    <w:rsid w:val="002C1974"/>
    <w:rsid w:val="002D0B4A"/>
    <w:rsid w:val="00321A6F"/>
    <w:rsid w:val="00322623"/>
    <w:rsid w:val="00357F27"/>
    <w:rsid w:val="003D1F2B"/>
    <w:rsid w:val="003E607E"/>
    <w:rsid w:val="003F6CC4"/>
    <w:rsid w:val="00496431"/>
    <w:rsid w:val="004E6DCB"/>
    <w:rsid w:val="00537E79"/>
    <w:rsid w:val="00544BE3"/>
    <w:rsid w:val="00551F78"/>
    <w:rsid w:val="005600EB"/>
    <w:rsid w:val="00591F69"/>
    <w:rsid w:val="00605E4F"/>
    <w:rsid w:val="006B0E9C"/>
    <w:rsid w:val="0071680B"/>
    <w:rsid w:val="00731ED0"/>
    <w:rsid w:val="007338A2"/>
    <w:rsid w:val="00763818"/>
    <w:rsid w:val="00786711"/>
    <w:rsid w:val="00794F6F"/>
    <w:rsid w:val="007C4AEA"/>
    <w:rsid w:val="00826C49"/>
    <w:rsid w:val="00834F9C"/>
    <w:rsid w:val="00921AC7"/>
    <w:rsid w:val="00925294"/>
    <w:rsid w:val="00950198"/>
    <w:rsid w:val="00951730"/>
    <w:rsid w:val="00A2041B"/>
    <w:rsid w:val="00A25A14"/>
    <w:rsid w:val="00A34F3E"/>
    <w:rsid w:val="00A73754"/>
    <w:rsid w:val="00AC2A5B"/>
    <w:rsid w:val="00B07592"/>
    <w:rsid w:val="00B07C52"/>
    <w:rsid w:val="00B24D12"/>
    <w:rsid w:val="00B31F93"/>
    <w:rsid w:val="00B71F3C"/>
    <w:rsid w:val="00BB55F8"/>
    <w:rsid w:val="00BC46BB"/>
    <w:rsid w:val="00BD6A36"/>
    <w:rsid w:val="00C230F8"/>
    <w:rsid w:val="00C60116"/>
    <w:rsid w:val="00C75B6E"/>
    <w:rsid w:val="00C93A99"/>
    <w:rsid w:val="00CD7881"/>
    <w:rsid w:val="00CF5C5A"/>
    <w:rsid w:val="00D307A7"/>
    <w:rsid w:val="00D65226"/>
    <w:rsid w:val="00D8168B"/>
    <w:rsid w:val="00DA13A0"/>
    <w:rsid w:val="00DA6160"/>
    <w:rsid w:val="00DE4381"/>
    <w:rsid w:val="00EB03B8"/>
    <w:rsid w:val="00EC3214"/>
    <w:rsid w:val="00EE0C0C"/>
    <w:rsid w:val="00F03EE5"/>
    <w:rsid w:val="00F26621"/>
    <w:rsid w:val="00F530F0"/>
    <w:rsid w:val="00F84D3E"/>
    <w:rsid w:val="00F87CFB"/>
    <w:rsid w:val="00F91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72ADF"/>
  <w15:docId w15:val="{62298F1F-81A2-C349-B5C3-CA3EDF74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5EC"/>
    <w:rPr>
      <w:rFonts w:ascii="Segoe UI" w:hAnsi="Segoe UI" w:cs="Segoe UI"/>
      <w:sz w:val="18"/>
      <w:szCs w:val="18"/>
    </w:rPr>
  </w:style>
  <w:style w:type="character" w:styleId="Hyperlink">
    <w:name w:val="Hyperlink"/>
    <w:rsid w:val="002325EC"/>
    <w:rPr>
      <w:color w:val="0000FF"/>
      <w:spacing w:val="0"/>
      <w:sz w:val="24"/>
      <w:u w:val="single"/>
    </w:rPr>
  </w:style>
  <w:style w:type="paragraph" w:customStyle="1" w:styleId="DefaultText">
    <w:name w:val="Default Text"/>
    <w:basedOn w:val="Normal"/>
    <w:rsid w:val="002325EC"/>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UnresolvedMention1">
    <w:name w:val="Unresolved Mention1"/>
    <w:basedOn w:val="DefaultParagraphFont"/>
    <w:uiPriority w:val="99"/>
    <w:semiHidden/>
    <w:unhideWhenUsed/>
    <w:rsid w:val="00A25A14"/>
    <w:rPr>
      <w:color w:val="808080"/>
      <w:shd w:val="clear" w:color="auto" w:fill="E6E6E6"/>
    </w:rPr>
  </w:style>
  <w:style w:type="character" w:styleId="CommentReference">
    <w:name w:val="annotation reference"/>
    <w:basedOn w:val="DefaultParagraphFont"/>
    <w:uiPriority w:val="99"/>
    <w:semiHidden/>
    <w:unhideWhenUsed/>
    <w:rsid w:val="00B24D12"/>
    <w:rPr>
      <w:sz w:val="16"/>
      <w:szCs w:val="16"/>
    </w:rPr>
  </w:style>
  <w:style w:type="paragraph" w:styleId="CommentText">
    <w:name w:val="annotation text"/>
    <w:basedOn w:val="Normal"/>
    <w:link w:val="CommentTextChar"/>
    <w:uiPriority w:val="99"/>
    <w:unhideWhenUsed/>
    <w:rsid w:val="00B24D12"/>
    <w:pPr>
      <w:spacing w:line="240" w:lineRule="auto"/>
    </w:pPr>
    <w:rPr>
      <w:sz w:val="20"/>
      <w:szCs w:val="20"/>
    </w:rPr>
  </w:style>
  <w:style w:type="character" w:customStyle="1" w:styleId="CommentTextChar">
    <w:name w:val="Comment Text Char"/>
    <w:basedOn w:val="DefaultParagraphFont"/>
    <w:link w:val="CommentText"/>
    <w:uiPriority w:val="99"/>
    <w:rsid w:val="00B24D12"/>
    <w:rPr>
      <w:sz w:val="20"/>
      <w:szCs w:val="20"/>
    </w:rPr>
  </w:style>
  <w:style w:type="paragraph" w:styleId="CommentSubject">
    <w:name w:val="annotation subject"/>
    <w:basedOn w:val="CommentText"/>
    <w:next w:val="CommentText"/>
    <w:link w:val="CommentSubjectChar"/>
    <w:uiPriority w:val="99"/>
    <w:semiHidden/>
    <w:unhideWhenUsed/>
    <w:rsid w:val="00B24D12"/>
    <w:rPr>
      <w:b/>
      <w:bCs/>
    </w:rPr>
  </w:style>
  <w:style w:type="character" w:customStyle="1" w:styleId="CommentSubjectChar">
    <w:name w:val="Comment Subject Char"/>
    <w:basedOn w:val="CommentTextChar"/>
    <w:link w:val="CommentSubject"/>
    <w:uiPriority w:val="99"/>
    <w:semiHidden/>
    <w:rsid w:val="00B24D12"/>
    <w:rPr>
      <w:b/>
      <w:bCs/>
      <w:sz w:val="20"/>
      <w:szCs w:val="20"/>
    </w:rPr>
  </w:style>
  <w:style w:type="character" w:styleId="UnresolvedMention">
    <w:name w:val="Unresolved Mention"/>
    <w:basedOn w:val="DefaultParagraphFont"/>
    <w:uiPriority w:val="99"/>
    <w:semiHidden/>
    <w:unhideWhenUsed/>
    <w:rsid w:val="00763818"/>
    <w:rPr>
      <w:color w:val="808080"/>
      <w:shd w:val="clear" w:color="auto" w:fill="E6E6E6"/>
    </w:rPr>
  </w:style>
  <w:style w:type="paragraph" w:styleId="Header">
    <w:name w:val="header"/>
    <w:basedOn w:val="Normal"/>
    <w:link w:val="HeaderChar"/>
    <w:uiPriority w:val="99"/>
    <w:unhideWhenUsed/>
    <w:rsid w:val="00925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94"/>
  </w:style>
  <w:style w:type="paragraph" w:styleId="Footer">
    <w:name w:val="footer"/>
    <w:basedOn w:val="Normal"/>
    <w:link w:val="FooterChar"/>
    <w:uiPriority w:val="99"/>
    <w:unhideWhenUsed/>
    <w:rsid w:val="00925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94"/>
  </w:style>
  <w:style w:type="paragraph" w:styleId="Revision">
    <w:name w:val="Revision"/>
    <w:hidden/>
    <w:uiPriority w:val="99"/>
    <w:semiHidden/>
    <w:rsid w:val="00551F78"/>
    <w:pPr>
      <w:spacing w:after="0" w:line="240" w:lineRule="auto"/>
    </w:pPr>
  </w:style>
  <w:style w:type="character" w:styleId="FollowedHyperlink">
    <w:name w:val="FollowedHyperlink"/>
    <w:basedOn w:val="DefaultParagraphFont"/>
    <w:uiPriority w:val="99"/>
    <w:semiHidden/>
    <w:unhideWhenUsed/>
    <w:rsid w:val="00A34F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9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wdma.com/stor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fgiaonline.org/store" TargetMode="External"/><Relationship Id="rId17" Type="http://schemas.openxmlformats.org/officeDocument/2006/relationships/hyperlink" Target="mailto:mczaikoski@wdma.com" TargetMode="External"/><Relationship Id="rId2" Type="http://schemas.openxmlformats.org/officeDocument/2006/relationships/settings" Target="settings.xml"/><Relationship Id="rId16" Type="http://schemas.openxmlformats.org/officeDocument/2006/relationships/hyperlink" Target="mailto:kimberly.gibson@csagroup.or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csagroup.org/store/" TargetMode="External"/><Relationship Id="rId5" Type="http://schemas.openxmlformats.org/officeDocument/2006/relationships/endnotes" Target="endnotes.xml"/><Relationship Id="rId15" Type="http://schemas.openxmlformats.org/officeDocument/2006/relationships/hyperlink" Target="mailto:adickson@FGIAonline.org" TargetMode="External"/><Relationship Id="rId10" Type="http://schemas.openxmlformats.org/officeDocument/2006/relationships/hyperlink" Target="https://www.csagroup.org/stor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csagroup.org/store/" TargetMode="External"/><Relationship Id="rId14" Type="http://schemas.openxmlformats.org/officeDocument/2006/relationships/hyperlink" Target="mailto:heather@heatherwest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Dickson</dc:creator>
  <cp:lastModifiedBy>Heather West</cp:lastModifiedBy>
  <cp:revision>3</cp:revision>
  <dcterms:created xsi:type="dcterms:W3CDTF">2023-02-20T13:49:00Z</dcterms:created>
  <dcterms:modified xsi:type="dcterms:W3CDTF">2023-02-20T17:27:00Z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38dec7-e99c-4a7e-b377-36be797db649_Enabled">
    <vt:lpwstr>true</vt:lpwstr>
  </property>
  <property fmtid="{D5CDD505-2E9C-101B-9397-08002B2CF9AE}" pid="3" name="MSIP_Label_d938dec7-e99c-4a7e-b377-36be797db649_SetDate">
    <vt:lpwstr>2023-02-09T18:43:03Z</vt:lpwstr>
  </property>
  <property fmtid="{D5CDD505-2E9C-101B-9397-08002B2CF9AE}" pid="4" name="MSIP_Label_d938dec7-e99c-4a7e-b377-36be797db649_Method">
    <vt:lpwstr>Standard</vt:lpwstr>
  </property>
  <property fmtid="{D5CDD505-2E9C-101B-9397-08002B2CF9AE}" pid="5" name="MSIP_Label_d938dec7-e99c-4a7e-b377-36be797db649_Name">
    <vt:lpwstr>d938dec7-e99c-4a7e-b377-36be797db649</vt:lpwstr>
  </property>
  <property fmtid="{D5CDD505-2E9C-101B-9397-08002B2CF9AE}" pid="6" name="MSIP_Label_d938dec7-e99c-4a7e-b377-36be797db649_SiteId">
    <vt:lpwstr>e600ad84-320a-43ef-bfa4-8f5d25019bde</vt:lpwstr>
  </property>
  <property fmtid="{D5CDD505-2E9C-101B-9397-08002B2CF9AE}" pid="7" name="MSIP_Label_d938dec7-e99c-4a7e-b377-36be797db649_ActionId">
    <vt:lpwstr>bfbffa30-429e-4329-a6de-3c711756d11a</vt:lpwstr>
  </property>
  <property fmtid="{D5CDD505-2E9C-101B-9397-08002B2CF9AE}" pid="8" name="MSIP_Label_d938dec7-e99c-4a7e-b377-36be797db649_ContentBits">
    <vt:lpwstr>1</vt:lpwstr>
  </property>
</Properties>
</file>