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24B0C918" w:rsidR="00305DAD" w:rsidRPr="00D9258D" w:rsidRDefault="00577848" w:rsidP="00305DAD">
      <w:pPr>
        <w:pStyle w:val="Title"/>
        <w:jc w:val="righ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highlight w:val="yellow"/>
        </w:rPr>
        <w:t>January</w:t>
      </w:r>
      <w:r w:rsidR="007D091F" w:rsidRPr="00F13E41">
        <w:rPr>
          <w:b w:val="0"/>
          <w:sz w:val="24"/>
          <w:szCs w:val="24"/>
          <w:highlight w:val="yellow"/>
        </w:rPr>
        <w:t xml:space="preserve"> </w:t>
      </w:r>
      <w:r w:rsidR="00826B07">
        <w:rPr>
          <w:b w:val="0"/>
          <w:sz w:val="24"/>
          <w:szCs w:val="24"/>
          <w:highlight w:val="yellow"/>
        </w:rPr>
        <w:t>XX</w:t>
      </w:r>
      <w:r w:rsidR="008F1618" w:rsidRPr="00F13E41">
        <w:rPr>
          <w:b w:val="0"/>
          <w:sz w:val="24"/>
          <w:szCs w:val="24"/>
          <w:highlight w:val="yellow"/>
        </w:rPr>
        <w:t>,</w:t>
      </w:r>
      <w:proofErr w:type="gramEnd"/>
      <w:r w:rsidR="008F1618" w:rsidRPr="00F13E41">
        <w:rPr>
          <w:b w:val="0"/>
          <w:sz w:val="24"/>
          <w:szCs w:val="24"/>
          <w:highlight w:val="yellow"/>
        </w:rPr>
        <w:t xml:space="preserve"> </w:t>
      </w:r>
      <w:r w:rsidR="00826B07">
        <w:rPr>
          <w:b w:val="0"/>
          <w:sz w:val="24"/>
          <w:szCs w:val="24"/>
          <w:highlight w:val="yellow"/>
        </w:rPr>
        <w:t>202</w:t>
      </w:r>
      <w:r>
        <w:rPr>
          <w:b w:val="0"/>
          <w:sz w:val="24"/>
          <w:szCs w:val="24"/>
          <w:highlight w:val="yellow"/>
        </w:rPr>
        <w:t>4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03E0D2A4" w:rsidR="00305DAD" w:rsidRPr="00577848" w:rsidRDefault="00AB3793" w:rsidP="0038384C">
      <w:pPr>
        <w:pStyle w:val="Title"/>
        <w:spacing w:after="240"/>
        <w:rPr>
          <w:color w:val="auto"/>
        </w:rPr>
      </w:pPr>
      <w:r w:rsidRPr="00577848">
        <w:rPr>
          <w:color w:val="auto"/>
        </w:rPr>
        <w:t>Registration Now Open for the 2024 FGIA Annual Conference</w:t>
      </w:r>
      <w:r w:rsidR="00F13E41" w:rsidRPr="00577848">
        <w:rPr>
          <w:color w:val="auto"/>
        </w:rPr>
        <w:t xml:space="preserve"> </w:t>
      </w:r>
    </w:p>
    <w:p w14:paraId="2CD4788E" w14:textId="6DE2C31D" w:rsidR="00AB3793" w:rsidRDefault="00A41F02" w:rsidP="00AB3793">
      <w:pPr>
        <w:rPr>
          <w:szCs w:val="22"/>
        </w:rPr>
      </w:pPr>
      <w:r w:rsidRPr="00577848">
        <w:t xml:space="preserve">SCHAUMBURG, IL </w:t>
      </w:r>
      <w:r w:rsidR="00723E5F" w:rsidRPr="00577848">
        <w:t>–</w:t>
      </w:r>
      <w:r w:rsidR="005C7D7D" w:rsidRPr="00577848">
        <w:t xml:space="preserve"> </w:t>
      </w:r>
      <w:r w:rsidR="00AB3793" w:rsidRPr="00577848">
        <w:t>Registration is now open for the 202</w:t>
      </w:r>
      <w:r w:rsidR="00826B07" w:rsidRPr="00577848">
        <w:t>4</w:t>
      </w:r>
      <w:r w:rsidR="00AB3793" w:rsidRPr="00577848">
        <w:t xml:space="preserve"> Fenestration and Glazing Industry Alliance (FGIA) Annual Conference, to be held February 1</w:t>
      </w:r>
      <w:r w:rsidR="00577848" w:rsidRPr="00577848">
        <w:t>9-22</w:t>
      </w:r>
      <w:r w:rsidR="00AB3793" w:rsidRPr="00577848">
        <w:t xml:space="preserve"> in </w:t>
      </w:r>
      <w:r w:rsidR="00577848" w:rsidRPr="00577848">
        <w:t>Amelia Island, FL</w:t>
      </w:r>
      <w:r w:rsidR="00AB3793" w:rsidRPr="00577848">
        <w:t xml:space="preserve">. The </w:t>
      </w:r>
      <w:hyperlink r:id="rId10" w:history="1">
        <w:r w:rsidR="00AB3793" w:rsidRPr="00577848">
          <w:rPr>
            <w:rStyle w:val="Hyperlink"/>
            <w:sz w:val="22"/>
          </w:rPr>
          <w:t>preliminary schedule</w:t>
        </w:r>
      </w:hyperlink>
      <w:r w:rsidR="00AB3793" w:rsidRPr="00577848">
        <w:t xml:space="preserve"> </w:t>
      </w:r>
      <w:r w:rsidR="00577848" w:rsidRPr="00577848">
        <w:t>is now available and includes</w:t>
      </w:r>
      <w:r w:rsidR="00AB3793" w:rsidRPr="00577848">
        <w:t xml:space="preserve"> a variety of presentations, panel discussions and hands-on </w:t>
      </w:r>
      <w:r w:rsidR="00577848" w:rsidRPr="00577848">
        <w:t>workshops</w:t>
      </w:r>
      <w:r w:rsidR="009A3C56">
        <w:t>, as well as the association’s annual awards ceremony</w:t>
      </w:r>
      <w:r w:rsidR="00AB3793" w:rsidRPr="00577848">
        <w:t xml:space="preserve">. Numerous committees, councils and task groups will also have an opportunity to meet. </w:t>
      </w:r>
      <w:r w:rsidR="00AB3793" w:rsidRPr="00577848">
        <w:rPr>
          <w:szCs w:val="22"/>
        </w:rPr>
        <w:t xml:space="preserve">Register now for the </w:t>
      </w:r>
      <w:hyperlink r:id="rId11" w:history="1">
        <w:r w:rsidR="00AB3793" w:rsidRPr="00577848">
          <w:rPr>
            <w:rStyle w:val="Hyperlink"/>
            <w:sz w:val="22"/>
            <w:szCs w:val="22"/>
          </w:rPr>
          <w:t>in-person experience</w:t>
        </w:r>
      </w:hyperlink>
      <w:r w:rsidR="00AB3793" w:rsidRPr="00577848">
        <w:rPr>
          <w:szCs w:val="22"/>
        </w:rPr>
        <w:t xml:space="preserve"> or for </w:t>
      </w:r>
      <w:hyperlink r:id="rId12" w:history="1">
        <w:r w:rsidR="00AB3793" w:rsidRPr="00577848">
          <w:rPr>
            <w:rStyle w:val="Hyperlink"/>
            <w:sz w:val="22"/>
            <w:szCs w:val="22"/>
          </w:rPr>
          <w:t>virtual access</w:t>
        </w:r>
      </w:hyperlink>
      <w:r w:rsidR="00AB3793" w:rsidRPr="00577848">
        <w:rPr>
          <w:szCs w:val="22"/>
        </w:rPr>
        <w:t xml:space="preserve"> to the FGIA Annual Conference. Early bird registration rates are available through January </w:t>
      </w:r>
      <w:r w:rsidR="00577848" w:rsidRPr="00577848">
        <w:rPr>
          <w:szCs w:val="22"/>
        </w:rPr>
        <w:t>9.</w:t>
      </w:r>
    </w:p>
    <w:p w14:paraId="742F404D" w14:textId="59FBDC1E" w:rsidR="00577848" w:rsidRDefault="00577848" w:rsidP="00AB3793">
      <w:pPr>
        <w:rPr>
          <w:szCs w:val="22"/>
        </w:rPr>
      </w:pPr>
      <w:r>
        <w:rPr>
          <w:szCs w:val="22"/>
        </w:rPr>
        <w:t>“</w:t>
      </w:r>
      <w:r w:rsidR="00AF457E">
        <w:rPr>
          <w:szCs w:val="22"/>
        </w:rPr>
        <w:t>FGIA is ready to kick off 2024 with another excellent and productive event</w:t>
      </w:r>
      <w:r>
        <w:rPr>
          <w:szCs w:val="22"/>
        </w:rPr>
        <w:t>,” said Florica Vlad, FGIA Events Manager. “</w:t>
      </w:r>
      <w:r w:rsidR="00AF457E">
        <w:rPr>
          <w:szCs w:val="22"/>
        </w:rPr>
        <w:t>Do</w:t>
      </w:r>
      <w:r>
        <w:rPr>
          <w:szCs w:val="22"/>
        </w:rPr>
        <w:t>n</w:t>
      </w:r>
      <w:r w:rsidR="009A3C56">
        <w:rPr>
          <w:szCs w:val="22"/>
        </w:rPr>
        <w:t>’</w:t>
      </w:r>
      <w:r>
        <w:rPr>
          <w:szCs w:val="22"/>
        </w:rPr>
        <w:t xml:space="preserve">t miss your chance to enjoy this </w:t>
      </w:r>
      <w:r w:rsidR="00AF457E">
        <w:rPr>
          <w:szCs w:val="22"/>
        </w:rPr>
        <w:t xml:space="preserve">conference at a beautiful </w:t>
      </w:r>
      <w:r>
        <w:rPr>
          <w:szCs w:val="22"/>
        </w:rPr>
        <w:t>resort while meeting and networking with peers to guide the direction of the industry.”</w:t>
      </w:r>
    </w:p>
    <w:p w14:paraId="637932EB" w14:textId="77777777" w:rsidR="001D5036" w:rsidRDefault="001D5036" w:rsidP="00AB3793">
      <w:r w:rsidRPr="00CA666C">
        <w:t xml:space="preserve">This year’s </w:t>
      </w:r>
      <w:r>
        <w:t xml:space="preserve">conference </w:t>
      </w:r>
      <w:r w:rsidRPr="00CA666C">
        <w:t xml:space="preserve">theme will be a tribute to </w:t>
      </w:r>
      <w:hyperlink r:id="rId13" w:history="1">
        <w:r w:rsidRPr="00CA666C">
          <w:rPr>
            <w:rStyle w:val="Hyperlink"/>
            <w:sz w:val="22"/>
          </w:rPr>
          <w:t>Rich Walker</w:t>
        </w:r>
      </w:hyperlink>
      <w:r w:rsidRPr="00CA666C">
        <w:t>, the former President and CEO of the American Architectural Manufacturers Association (AAMA) and an industry figure of momentous proportions</w:t>
      </w:r>
      <w:r>
        <w:t>, who passed away in September</w:t>
      </w:r>
      <w:r w:rsidRPr="00CA666C">
        <w:t>.</w:t>
      </w:r>
    </w:p>
    <w:p w14:paraId="4217B1F9" w14:textId="17EFBED8" w:rsidR="00CA666C" w:rsidRDefault="00CA666C" w:rsidP="00AB3793">
      <w:r>
        <w:rPr>
          <w:szCs w:val="22"/>
        </w:rPr>
        <w:t xml:space="preserve">After hosting several hybrid events, FGIA is evolving its event strategy as part of a path back to in-person conferences. At this conference, a greater number of sessions are featured on the schedule, targeting three to five concurrent meetings, with content for each being specifically strategized to initiate discussion and facilitate decision-making. The Thursday schedule will conclude by noon local time to allow conference participants to attend all sessions and still depart the conference on the last day of activities. </w:t>
      </w:r>
    </w:p>
    <w:p w14:paraId="6E219D79" w14:textId="37AFBA03" w:rsidR="00AB3793" w:rsidRPr="000C0874" w:rsidRDefault="009A3C56" w:rsidP="00AB3793">
      <w:pPr>
        <w:rPr>
          <w:b/>
          <w:bCs/>
        </w:rPr>
      </w:pPr>
      <w:r>
        <w:rPr>
          <w:b/>
          <w:bCs/>
        </w:rPr>
        <w:t xml:space="preserve">Keynote | </w:t>
      </w:r>
      <w:r w:rsidR="00577848" w:rsidRPr="00577848">
        <w:rPr>
          <w:b/>
          <w:bCs/>
        </w:rPr>
        <w:t>Demystifying Demography</w:t>
      </w:r>
    </w:p>
    <w:p w14:paraId="4C64D9DB" w14:textId="30A34B36" w:rsidR="00577848" w:rsidRDefault="009A3C56" w:rsidP="00577848">
      <w:r>
        <w:t xml:space="preserve">Popular at previous events, </w:t>
      </w:r>
      <w:hyperlink r:id="rId14" w:history="1">
        <w:r w:rsidRPr="00F71583">
          <w:rPr>
            <w:rStyle w:val="Hyperlink"/>
            <w:sz w:val="22"/>
          </w:rPr>
          <w:t>k</w:t>
        </w:r>
        <w:r w:rsidR="00577848" w:rsidRPr="00F71583">
          <w:rPr>
            <w:rStyle w:val="Hyperlink"/>
            <w:sz w:val="22"/>
          </w:rPr>
          <w:t xml:space="preserve">eynote </w:t>
        </w:r>
        <w:r w:rsidR="00AF457E" w:rsidRPr="00F71583">
          <w:rPr>
            <w:rStyle w:val="Hyperlink"/>
            <w:sz w:val="22"/>
          </w:rPr>
          <w:t>s</w:t>
        </w:r>
        <w:r w:rsidR="00577848" w:rsidRPr="00F71583">
          <w:rPr>
            <w:rStyle w:val="Hyperlink"/>
            <w:sz w:val="22"/>
          </w:rPr>
          <w:t>peaker Ken Gronbach</w:t>
        </w:r>
      </w:hyperlink>
      <w:r w:rsidR="00577848" w:rsidRPr="00577848">
        <w:t xml:space="preserve"> will bring </w:t>
      </w:r>
      <w:r w:rsidR="00577848">
        <w:t>participants</w:t>
      </w:r>
      <w:r w:rsidR="00577848" w:rsidRPr="00577848">
        <w:t xml:space="preserve"> into </w:t>
      </w:r>
      <w:r w:rsidR="00577848">
        <w:t>the</w:t>
      </w:r>
      <w:r w:rsidR="00577848" w:rsidRPr="00577848">
        <w:t xml:space="preserve"> world of counting people</w:t>
      </w:r>
      <w:r w:rsidR="00577848">
        <w:t xml:space="preserve"> with his keynote address, “</w:t>
      </w:r>
      <w:r w:rsidR="00577848" w:rsidRPr="00577848">
        <w:t>Demography is Destiny.</w:t>
      </w:r>
      <w:r w:rsidR="00577848">
        <w:t>”</w:t>
      </w:r>
      <w:r w:rsidR="00577848" w:rsidRPr="00577848">
        <w:t xml:space="preserve"> Demography is the science of simplicity of birth, death and migration of populations. The demographic perspective is macro, big-picture and long term</w:t>
      </w:r>
      <w:r>
        <w:t>,</w:t>
      </w:r>
      <w:r w:rsidR="00577848">
        <w:t xml:space="preserve"> and Gronbach’s </w:t>
      </w:r>
      <w:r w:rsidR="00577848" w:rsidRPr="00577848">
        <w:t xml:space="preserve">strategies </w:t>
      </w:r>
      <w:r w:rsidR="00577848">
        <w:t xml:space="preserve">can be </w:t>
      </w:r>
      <w:r w:rsidR="00577848" w:rsidRPr="00577848">
        <w:t xml:space="preserve">integrated into strategic plans in diverse sectors. Join Gronbach for this entertaining </w:t>
      </w:r>
      <w:r w:rsidR="00577848">
        <w:t xml:space="preserve">and </w:t>
      </w:r>
      <w:r w:rsidR="00577848" w:rsidRPr="00577848">
        <w:t>memorable presentation</w:t>
      </w:r>
      <w:r w:rsidR="00AF457E">
        <w:t xml:space="preserve"> on generational dynamics</w:t>
      </w:r>
      <w:r w:rsidR="00577848" w:rsidRPr="00577848">
        <w:t>.</w:t>
      </w:r>
    </w:p>
    <w:p w14:paraId="6C199F82" w14:textId="341B4BE3" w:rsidR="00577848" w:rsidRPr="00CA666C" w:rsidRDefault="00577848" w:rsidP="00577848">
      <w:pPr>
        <w:rPr>
          <w:b/>
          <w:bCs/>
        </w:rPr>
      </w:pPr>
      <w:r w:rsidRPr="00CA666C">
        <w:rPr>
          <w:b/>
          <w:bCs/>
        </w:rPr>
        <w:lastRenderedPageBreak/>
        <w:t xml:space="preserve">Annual Awards </w:t>
      </w:r>
      <w:r w:rsidR="009A3C56">
        <w:rPr>
          <w:b/>
          <w:bCs/>
        </w:rPr>
        <w:t>Ceremony</w:t>
      </w:r>
    </w:p>
    <w:p w14:paraId="3359D5F5" w14:textId="30D9D378" w:rsidR="008D34B9" w:rsidRPr="008D34B9" w:rsidRDefault="00577848" w:rsidP="008D34B9">
      <w:r w:rsidRPr="00CA666C">
        <w:t xml:space="preserve">The Annual Awards </w:t>
      </w:r>
      <w:r w:rsidR="009A3C56">
        <w:t>Ceremony</w:t>
      </w:r>
      <w:r w:rsidR="009A3C56" w:rsidRPr="00CA666C">
        <w:t xml:space="preserve"> </w:t>
      </w:r>
      <w:r w:rsidRPr="00CA666C">
        <w:t xml:space="preserve">will be held during the conference, during which </w:t>
      </w:r>
      <w:r w:rsidR="00CA666C" w:rsidRPr="00CA666C">
        <w:t xml:space="preserve">several FGIA members will be recognized for their hard work and contributions during the previous year. </w:t>
      </w:r>
      <w:r w:rsidR="008D34B9" w:rsidRPr="008D34B9">
        <w:t xml:space="preserve">Awards include distinguished service within various FGIA segments, Outstanding </w:t>
      </w:r>
      <w:proofErr w:type="gramStart"/>
      <w:r w:rsidR="008D34B9" w:rsidRPr="008D34B9">
        <w:t>Member</w:t>
      </w:r>
      <w:proofErr w:type="gramEnd"/>
      <w:r w:rsidR="008D34B9" w:rsidRPr="008D34B9">
        <w:t xml:space="preserve"> and the Chairman’s Award. The passing of the gavel will also take place as we welcome a new Board Chairman for 2024 and 2025. </w:t>
      </w:r>
    </w:p>
    <w:p w14:paraId="785C06F7" w14:textId="77777777" w:rsidR="00AB3793" w:rsidRPr="00E1429D" w:rsidRDefault="00AB3793" w:rsidP="00AB3793">
      <w:pPr>
        <w:rPr>
          <w:b/>
          <w:bCs/>
          <w:color w:val="auto"/>
        </w:rPr>
      </w:pPr>
      <w:r w:rsidRPr="00E1429D">
        <w:rPr>
          <w:b/>
          <w:bCs/>
          <w:color w:val="auto"/>
        </w:rPr>
        <w:t>Optional Events</w:t>
      </w:r>
    </w:p>
    <w:p w14:paraId="7D8428F0" w14:textId="4D35683C" w:rsidR="00AB3793" w:rsidRDefault="00AB3793" w:rsidP="00AB3793">
      <w:r w:rsidRPr="00CA666C">
        <w:t xml:space="preserve">In addition to the annual FGIA Rich and Diane Walker Cup golf tournament, there will be a </w:t>
      </w:r>
      <w:r w:rsidR="00CA666C" w:rsidRPr="00CA666C">
        <w:t>first-ever FGIA-hosted pickleball tournament at the resort. Register now for “It’s Kind of a Big Dill” to reserve a spot on the court the morning of Monday, February 19. Prizes will be available for categories including “best dressed,” “best serve” and “most improved.”</w:t>
      </w:r>
    </w:p>
    <w:p w14:paraId="561C51B8" w14:textId="58C38E2F" w:rsidR="00CA666C" w:rsidRPr="00E1429D" w:rsidRDefault="00CA666C" w:rsidP="00AB3793">
      <w:r>
        <w:t>Another optional event is an educational workshop Monday afternoon called “Discovering Issues Before They Become Problems | Hands-on Workshop for Insulating Glass Forensic Analysis.” This will take place at the hotel from 1</w:t>
      </w:r>
      <w:r w:rsidR="008E01B0">
        <w:t xml:space="preserve">:00 – </w:t>
      </w:r>
      <w:r>
        <w:t>4</w:t>
      </w:r>
      <w:r w:rsidR="008E01B0">
        <w:t>:00</w:t>
      </w:r>
      <w:r>
        <w:t xml:space="preserve"> p.m. </w:t>
      </w:r>
    </w:p>
    <w:p w14:paraId="52238AA1" w14:textId="77777777" w:rsidR="00AB3793" w:rsidRPr="003D45AB" w:rsidRDefault="00AB3793" w:rsidP="00AB3793">
      <w:pPr>
        <w:rPr>
          <w:b/>
          <w:bCs/>
        </w:rPr>
      </w:pPr>
      <w:r w:rsidRPr="003D45AB">
        <w:rPr>
          <w:b/>
          <w:bCs/>
        </w:rPr>
        <w:t>Registration Options</w:t>
      </w:r>
    </w:p>
    <w:p w14:paraId="388A1DAD" w14:textId="4A568AD2" w:rsidR="00AB3793" w:rsidRPr="004303D0" w:rsidRDefault="00AB3793" w:rsidP="00AB3793">
      <w:pPr>
        <w:rPr>
          <w:szCs w:val="22"/>
        </w:rPr>
      </w:pPr>
      <w:r w:rsidRPr="004303D0">
        <w:t>For FGIA members who register for the</w:t>
      </w:r>
      <w:r w:rsidR="00CA666C" w:rsidRPr="004303D0">
        <w:t xml:space="preserve"> </w:t>
      </w:r>
      <w:hyperlink r:id="rId15" w:history="1">
        <w:r w:rsidR="00CA666C" w:rsidRPr="004303D0">
          <w:rPr>
            <w:rStyle w:val="Hyperlink"/>
            <w:sz w:val="22"/>
          </w:rPr>
          <w:t>in-person</w:t>
        </w:r>
      </w:hyperlink>
      <w:r w:rsidRPr="004303D0">
        <w:t xml:space="preserve"> conference before January </w:t>
      </w:r>
      <w:r w:rsidR="00CA666C" w:rsidRPr="004303D0">
        <w:t>9</w:t>
      </w:r>
      <w:r w:rsidRPr="004303D0">
        <w:t>, the early bird price of registration is $</w:t>
      </w:r>
      <w:r w:rsidR="00CA666C" w:rsidRPr="004303D0">
        <w:t>1,050</w:t>
      </w:r>
      <w:r w:rsidRPr="004303D0">
        <w:t xml:space="preserve">. Non-members can register for $1,600. </w:t>
      </w:r>
      <w:r w:rsidR="004303D0" w:rsidRPr="004303D0">
        <w:t xml:space="preserve">Guests may be registered for $225. </w:t>
      </w:r>
      <w:r w:rsidRPr="004303D0">
        <w:t xml:space="preserve">For </w:t>
      </w:r>
      <w:hyperlink r:id="rId16" w:history="1">
        <w:r w:rsidRPr="00212117">
          <w:rPr>
            <w:rStyle w:val="Hyperlink"/>
            <w:sz w:val="22"/>
          </w:rPr>
          <w:t>virtual</w:t>
        </w:r>
      </w:hyperlink>
      <w:r w:rsidRPr="00212117">
        <w:t xml:space="preserve"> access</w:t>
      </w:r>
      <w:r w:rsidRPr="004303D0">
        <w:t xml:space="preserve">, FGIA members can register a single individual for $350 or a company with </w:t>
      </w:r>
      <w:r w:rsidR="004303D0" w:rsidRPr="004303D0">
        <w:t>three to 10</w:t>
      </w:r>
      <w:r w:rsidRPr="004303D0">
        <w:t xml:space="preserve"> participants for $875.</w:t>
      </w:r>
      <w:r w:rsidR="004303D0" w:rsidRPr="004303D0">
        <w:t xml:space="preserve"> Non-members can register for $1,600.</w:t>
      </w:r>
      <w:r w:rsidRPr="004303D0">
        <w:t xml:space="preserve"> Register for the 2023 FGIA Annual </w:t>
      </w:r>
      <w:r w:rsidRPr="004303D0">
        <w:rPr>
          <w:szCs w:val="22"/>
        </w:rPr>
        <w:t xml:space="preserve">Conference now. </w:t>
      </w:r>
    </w:p>
    <w:p w14:paraId="25A151DD" w14:textId="77777777" w:rsidR="00AB3793" w:rsidRPr="00322221" w:rsidRDefault="00AB3793" w:rsidP="00AB3793">
      <w:r w:rsidRPr="004303D0">
        <w:rPr>
          <w:szCs w:val="22"/>
        </w:rPr>
        <w:t>Learn more about sponsorship by contacting Vlad at </w:t>
      </w:r>
      <w:hyperlink r:id="rId17" w:history="1">
        <w:r w:rsidRPr="004303D0">
          <w:rPr>
            <w:rStyle w:val="Hyperlink"/>
            <w:sz w:val="22"/>
            <w:szCs w:val="22"/>
          </w:rPr>
          <w:t>fvlad@FGIAonline.org</w:t>
        </w:r>
      </w:hyperlink>
      <w:r w:rsidRPr="004303D0">
        <w:rPr>
          <w:rStyle w:val="Hyperlink"/>
          <w:sz w:val="22"/>
          <w:szCs w:val="22"/>
          <w:u w:val="none"/>
        </w:rPr>
        <w:t>.</w:t>
      </w:r>
    </w:p>
    <w:p w14:paraId="0025EA58" w14:textId="38CE40DC" w:rsidR="002C156D" w:rsidRDefault="00930EA7" w:rsidP="00AB3793">
      <w:r>
        <w:t>For mo</w:t>
      </w:r>
      <w:r w:rsidR="00CE734A" w:rsidRPr="00FC0D8D">
        <w:t>re information</w:t>
      </w:r>
      <w:r w:rsidR="00917314">
        <w:t xml:space="preserve"> about FGIA and its activities</w:t>
      </w:r>
      <w:r w:rsidR="00F8328B">
        <w:t>,</w:t>
      </w:r>
      <w:r w:rsidR="00CE734A" w:rsidRPr="00FC0D8D">
        <w:t xml:space="preserve"> </w:t>
      </w:r>
      <w:r w:rsidR="00723E5F">
        <w:t>visit</w:t>
      </w:r>
      <w:r w:rsidR="00F526AA">
        <w:t xml:space="preserve"> </w:t>
      </w:r>
      <w:hyperlink r:id="rId18" w:history="1">
        <w:r w:rsidR="007A3F22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9513" w14:textId="77777777" w:rsidR="00895F3C" w:rsidRDefault="00895F3C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895F3C" w:rsidRDefault="0089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BF6D" w14:textId="77777777" w:rsidR="0007796F" w:rsidRDefault="00077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6E3136E5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0625A4">
      <w:rPr>
        <w:rFonts w:ascii="Arial" w:hAnsi="Arial" w:cs="Arial"/>
        <w:bCs/>
        <w:szCs w:val="22"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A198" w14:textId="77777777" w:rsidR="0007796F" w:rsidRDefault="00077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E31F" w14:textId="77777777" w:rsidR="00895F3C" w:rsidRDefault="00895F3C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895F3C" w:rsidRDefault="0089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0D67" w14:textId="77777777" w:rsidR="0007796F" w:rsidRDefault="00077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2136B854">
          <wp:extent cx="1923396" cy="757923"/>
          <wp:effectExtent l="0" t="0" r="127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6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9E26" w14:textId="77777777" w:rsidR="0007796F" w:rsidRDefault="00077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30210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9210907">
    <w:abstractNumId w:val="11"/>
  </w:num>
  <w:num w:numId="3" w16cid:durableId="2017417357">
    <w:abstractNumId w:val="6"/>
  </w:num>
  <w:num w:numId="4" w16cid:durableId="1391268474">
    <w:abstractNumId w:val="2"/>
  </w:num>
  <w:num w:numId="5" w16cid:durableId="1773815073">
    <w:abstractNumId w:val="10"/>
  </w:num>
  <w:num w:numId="6" w16cid:durableId="396899400">
    <w:abstractNumId w:val="0"/>
  </w:num>
  <w:num w:numId="7" w16cid:durableId="73597612">
    <w:abstractNumId w:val="3"/>
  </w:num>
  <w:num w:numId="8" w16cid:durableId="1853953106">
    <w:abstractNumId w:val="1"/>
  </w:num>
  <w:num w:numId="9" w16cid:durableId="2075085138">
    <w:abstractNumId w:val="5"/>
  </w:num>
  <w:num w:numId="10" w16cid:durableId="1150293424">
    <w:abstractNumId w:val="12"/>
  </w:num>
  <w:num w:numId="11" w16cid:durableId="558713910">
    <w:abstractNumId w:val="7"/>
  </w:num>
  <w:num w:numId="12" w16cid:durableId="170217207">
    <w:abstractNumId w:val="4"/>
  </w:num>
  <w:num w:numId="13" w16cid:durableId="649748747">
    <w:abstractNumId w:val="13"/>
  </w:num>
  <w:num w:numId="14" w16cid:durableId="476531495">
    <w:abstractNumId w:val="8"/>
  </w:num>
  <w:num w:numId="15" w16cid:durableId="18759687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625A4"/>
    <w:rsid w:val="00070530"/>
    <w:rsid w:val="00073159"/>
    <w:rsid w:val="0007429F"/>
    <w:rsid w:val="00075FB9"/>
    <w:rsid w:val="00077326"/>
    <w:rsid w:val="0007796F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86B9A"/>
    <w:rsid w:val="00193DC9"/>
    <w:rsid w:val="00195B04"/>
    <w:rsid w:val="001A39FC"/>
    <w:rsid w:val="001A581E"/>
    <w:rsid w:val="001B5742"/>
    <w:rsid w:val="001C58B5"/>
    <w:rsid w:val="001C5E9D"/>
    <w:rsid w:val="001C7E3F"/>
    <w:rsid w:val="001D5036"/>
    <w:rsid w:val="001D7A21"/>
    <w:rsid w:val="001E3C66"/>
    <w:rsid w:val="001E5803"/>
    <w:rsid w:val="001F3218"/>
    <w:rsid w:val="001F41AD"/>
    <w:rsid w:val="002062DB"/>
    <w:rsid w:val="002065B0"/>
    <w:rsid w:val="00212117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1873"/>
    <w:rsid w:val="004279EC"/>
    <w:rsid w:val="00427C3D"/>
    <w:rsid w:val="004303D0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5DB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66D81"/>
    <w:rsid w:val="00570D21"/>
    <w:rsid w:val="0057201B"/>
    <w:rsid w:val="00575ECC"/>
    <w:rsid w:val="00576237"/>
    <w:rsid w:val="00577848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91C14"/>
    <w:rsid w:val="007A3F22"/>
    <w:rsid w:val="007A5E7D"/>
    <w:rsid w:val="007B3A4C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260FB"/>
    <w:rsid w:val="00826B07"/>
    <w:rsid w:val="008351D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7133"/>
    <w:rsid w:val="008D2053"/>
    <w:rsid w:val="008D34B9"/>
    <w:rsid w:val="008D67D5"/>
    <w:rsid w:val="008D6F93"/>
    <w:rsid w:val="008E01B0"/>
    <w:rsid w:val="008E1791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7314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96982"/>
    <w:rsid w:val="009A0248"/>
    <w:rsid w:val="009A23BB"/>
    <w:rsid w:val="009A2C5D"/>
    <w:rsid w:val="009A3C56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B3793"/>
    <w:rsid w:val="00AC0581"/>
    <w:rsid w:val="00AC08FA"/>
    <w:rsid w:val="00AC5F33"/>
    <w:rsid w:val="00AC6DB8"/>
    <w:rsid w:val="00AD1FC5"/>
    <w:rsid w:val="00AE1550"/>
    <w:rsid w:val="00AE1E8F"/>
    <w:rsid w:val="00AE201A"/>
    <w:rsid w:val="00AF457E"/>
    <w:rsid w:val="00AF4A0B"/>
    <w:rsid w:val="00B03BCD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50E4"/>
    <w:rsid w:val="00C20F0A"/>
    <w:rsid w:val="00C24AE7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A666C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2326A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853BB"/>
    <w:rsid w:val="00EA3709"/>
    <w:rsid w:val="00EA4C2F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1583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9A3C56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fgiaonline.org/news/fgia-mourns-loss-of-rich-walker-former-aama-president-and-ceo" TargetMode="External"/><Relationship Id="rId18" Type="http://schemas.openxmlformats.org/officeDocument/2006/relationships/hyperlink" Target="https://fgiaonline.org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fgiaonline.org/events/667/" TargetMode="External"/><Relationship Id="rId17" Type="http://schemas.openxmlformats.org/officeDocument/2006/relationships/hyperlink" Target="mailto:fvlad@FGIAonline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giaonline.org/events/667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iaonline.org/events/665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fgiaonline.org/events/665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aama-public.s3.amazonaws.com/event/2024_Annual/Schedule/FGIA_Annual_Conference_Schedule_preliminary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yperlink" Target="https://fgiaonline.org/news/fgia-annual-conference-keynote-speaker-to-share-insight-into-demographics-research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617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4891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 Clark</cp:lastModifiedBy>
  <cp:revision>6</cp:revision>
  <cp:lastPrinted>2014-02-14T16:35:00Z</cp:lastPrinted>
  <dcterms:created xsi:type="dcterms:W3CDTF">2024-01-03T14:22:00Z</dcterms:created>
  <dcterms:modified xsi:type="dcterms:W3CDTF">2024-01-03T14:40:00Z</dcterms:modified>
</cp:coreProperties>
</file>