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AF5FCC1" w:rsidR="00305DAD" w:rsidRPr="00D9258D" w:rsidRDefault="00BE2401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September </w:t>
      </w:r>
      <w:r w:rsidR="00186A52">
        <w:rPr>
          <w:b w:val="0"/>
          <w:sz w:val="24"/>
          <w:szCs w:val="24"/>
          <w:highlight w:val="yellow"/>
        </w:rPr>
        <w:t>2</w:t>
      </w:r>
      <w:r w:rsidR="008F0CA2">
        <w:rPr>
          <w:b w:val="0"/>
          <w:sz w:val="24"/>
          <w:szCs w:val="24"/>
          <w:highlight w:val="yellow"/>
        </w:rPr>
        <w:t>8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C83DF6">
        <w:rPr>
          <w:b w:val="0"/>
          <w:sz w:val="24"/>
          <w:szCs w:val="24"/>
          <w:highlight w:val="yellow"/>
        </w:rPr>
        <w:t>2023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18CC85F1" w14:textId="4CA16763" w:rsidR="00BE2401" w:rsidRPr="00D9258D" w:rsidRDefault="00BE2401" w:rsidP="00BE2401">
      <w:pPr>
        <w:pStyle w:val="Title"/>
        <w:spacing w:after="240"/>
        <w:rPr>
          <w:color w:val="auto"/>
        </w:rPr>
      </w:pPr>
      <w:r w:rsidRPr="001772B0">
        <w:rPr>
          <w:color w:val="auto"/>
        </w:rPr>
        <w:t>FGIA</w:t>
      </w:r>
      <w:r>
        <w:rPr>
          <w:color w:val="auto"/>
        </w:rPr>
        <w:t xml:space="preserve"> </w:t>
      </w:r>
      <w:r w:rsidR="00186A52">
        <w:rPr>
          <w:color w:val="auto"/>
        </w:rPr>
        <w:t>Participants Tour National Renewable Energy Laboratory</w:t>
      </w:r>
      <w:r w:rsidR="009A01CE">
        <w:rPr>
          <w:color w:val="auto"/>
        </w:rPr>
        <w:t xml:space="preserve"> (NREL)</w:t>
      </w:r>
      <w:r w:rsidR="00186A52">
        <w:rPr>
          <w:color w:val="auto"/>
        </w:rPr>
        <w:t>, Hear Research Update at 2023 Fall Conference</w:t>
      </w:r>
      <w:r w:rsidRPr="001772B0">
        <w:rPr>
          <w:color w:val="auto"/>
        </w:rPr>
        <w:t xml:space="preserve"> </w:t>
      </w:r>
    </w:p>
    <w:p w14:paraId="20F77182" w14:textId="6A35EB8C" w:rsidR="0034204F" w:rsidRPr="00186A52" w:rsidRDefault="00A41F02" w:rsidP="0034204F">
      <w:r w:rsidRPr="00F40D22">
        <w:t xml:space="preserve">SCHAUMBURG, IL </w:t>
      </w:r>
      <w:r w:rsidR="00723E5F" w:rsidRPr="00F40D22">
        <w:t>–</w:t>
      </w:r>
      <w:r w:rsidR="0034204F">
        <w:t xml:space="preserve"> Around 40 participants at the</w:t>
      </w:r>
      <w:r w:rsidR="00BE2401" w:rsidRPr="004738B0">
        <w:t xml:space="preserve"> Fenestration and Glazing Industry Alliance (FGIA) </w:t>
      </w:r>
      <w:r w:rsidR="0034204F">
        <w:t xml:space="preserve">Fall Conference had the opportunity to tour the </w:t>
      </w:r>
      <w:r w:rsidR="0034204F" w:rsidRPr="00186A52">
        <w:t xml:space="preserve">327-acre </w:t>
      </w:r>
      <w:hyperlink r:id="rId10" w:history="1">
        <w:r w:rsidR="0034204F" w:rsidRPr="00C460E3">
          <w:rPr>
            <w:rStyle w:val="Hyperlink"/>
            <w:sz w:val="22"/>
          </w:rPr>
          <w:t>National Renewable Energy Laboratory</w:t>
        </w:r>
      </w:hyperlink>
      <w:r w:rsidR="0034204F">
        <w:t xml:space="preserve"> (NREL) </w:t>
      </w:r>
      <w:r w:rsidR="0034204F" w:rsidRPr="00186A52">
        <w:t xml:space="preserve">campus in Golden, </w:t>
      </w:r>
      <w:r w:rsidR="0034204F">
        <w:t>CO. This facility</w:t>
      </w:r>
      <w:r w:rsidR="0034204F" w:rsidRPr="00186A52">
        <w:t xml:space="preserve"> houses research laboratories and the lab's administrative office. </w:t>
      </w:r>
      <w:r w:rsidR="008F0CA2">
        <w:t>Reflecting</w:t>
      </w:r>
      <w:r w:rsidR="0034204F">
        <w:t xml:space="preserve"> NREL’s</w:t>
      </w:r>
      <w:r w:rsidR="0034204F" w:rsidRPr="00186A52">
        <w:t xml:space="preserve"> commitment to sustainable operations, the main campus boasts several LEED-platinum rated buildings, along with multiple on-site renewable energy installations.</w:t>
      </w:r>
    </w:p>
    <w:p w14:paraId="4AA427D8" w14:textId="78C0CC52" w:rsidR="00186A52" w:rsidRPr="008F0CA2" w:rsidRDefault="00800109" w:rsidP="008F0CA2">
      <w:r w:rsidRPr="008F0CA2">
        <w:t>“This is n</w:t>
      </w:r>
      <w:r w:rsidR="00186A52" w:rsidRPr="008F0CA2">
        <w:t>ot just an office space but also a teaching building,</w:t>
      </w:r>
      <w:r w:rsidRPr="008F0CA2">
        <w:t xml:space="preserve">” said Robert </w:t>
      </w:r>
      <w:proofErr w:type="spellStart"/>
      <w:r w:rsidRPr="008F0CA2">
        <w:t>Tenent</w:t>
      </w:r>
      <w:proofErr w:type="spellEnd"/>
      <w:r w:rsidRPr="008F0CA2">
        <w:t xml:space="preserve">, </w:t>
      </w:r>
      <w:r w:rsidR="008F0CA2">
        <w:t>researcher</w:t>
      </w:r>
      <w:r w:rsidRPr="008F0CA2">
        <w:t xml:space="preserve"> and one of the tour’s guides.</w:t>
      </w:r>
      <w:r w:rsidR="008F0CA2" w:rsidRPr="008F0CA2">
        <w:t xml:space="preserve"> At NREL, Dr. </w:t>
      </w:r>
      <w:proofErr w:type="spellStart"/>
      <w:r w:rsidR="008F0CA2" w:rsidRPr="008F0CA2">
        <w:t>Tenent's</w:t>
      </w:r>
      <w:proofErr w:type="spellEnd"/>
      <w:r w:rsidR="008F0CA2" w:rsidRPr="008F0CA2">
        <w:t xml:space="preserve"> research has focused on </w:t>
      </w:r>
      <w:r w:rsidR="008F0CA2">
        <w:t xml:space="preserve">the </w:t>
      </w:r>
      <w:r w:rsidR="008F0CA2" w:rsidRPr="008F0CA2">
        <w:t xml:space="preserve">development of cost-effective, </w:t>
      </w:r>
      <w:r w:rsidR="005C2B33" w:rsidRPr="008F0CA2">
        <w:t>manufacturing</w:t>
      </w:r>
      <w:r w:rsidR="005C2B33">
        <w:t>-</w:t>
      </w:r>
      <w:r w:rsidR="008F0CA2" w:rsidRPr="008F0CA2">
        <w:t xml:space="preserve">friendly methods </w:t>
      </w:r>
      <w:proofErr w:type="gramStart"/>
      <w:r w:rsidR="008F0CA2" w:rsidRPr="008F0CA2">
        <w:t>for the production of</w:t>
      </w:r>
      <w:proofErr w:type="gramEnd"/>
      <w:r w:rsidR="008F0CA2" w:rsidRPr="008F0CA2">
        <w:t xml:space="preserve"> materials for both energy generation and efficiency.</w:t>
      </w:r>
    </w:p>
    <w:p w14:paraId="003CBC07" w14:textId="3F875960" w:rsidR="00800109" w:rsidRPr="00800109" w:rsidRDefault="009A01CE" w:rsidP="00800109">
      <w:pPr>
        <w:rPr>
          <w:szCs w:val="22"/>
        </w:rPr>
      </w:pPr>
      <w:r>
        <w:rPr>
          <w:szCs w:val="22"/>
        </w:rPr>
        <w:t>As witnessed during the tour, t</w:t>
      </w:r>
      <w:r w:rsidR="00800109" w:rsidRPr="00800109">
        <w:rPr>
          <w:szCs w:val="22"/>
        </w:rPr>
        <w:t>he NREL campus also features technology like e</w:t>
      </w:r>
      <w:r w:rsidR="00186A52" w:rsidRPr="00800109">
        <w:rPr>
          <w:szCs w:val="22"/>
        </w:rPr>
        <w:t xml:space="preserve">lectro chromatic windows on </w:t>
      </w:r>
      <w:r w:rsidR="00800109" w:rsidRPr="00800109">
        <w:rPr>
          <w:szCs w:val="22"/>
        </w:rPr>
        <w:t xml:space="preserve">its </w:t>
      </w:r>
      <w:r w:rsidR="00186A52" w:rsidRPr="00800109">
        <w:rPr>
          <w:szCs w:val="22"/>
        </w:rPr>
        <w:t>balcon</w:t>
      </w:r>
      <w:r w:rsidR="00800109" w:rsidRPr="00800109">
        <w:rPr>
          <w:szCs w:val="22"/>
        </w:rPr>
        <w:t xml:space="preserve">ies and photovoltaic (PV) glass in its cafeteria. </w:t>
      </w:r>
      <w:r w:rsidR="008F0CA2" w:rsidRPr="00800109">
        <w:rPr>
          <w:szCs w:val="22"/>
        </w:rPr>
        <w:t>Other energy efficient attributes include daylighting, natural ventilation, a next-generation data center and a rooftop PV system. </w:t>
      </w:r>
      <w:r w:rsidR="00800109" w:rsidRPr="00800109">
        <w:rPr>
          <w:szCs w:val="22"/>
        </w:rPr>
        <w:t xml:space="preserve">Reused and recycled materials </w:t>
      </w:r>
      <w:r>
        <w:rPr>
          <w:szCs w:val="22"/>
        </w:rPr>
        <w:t xml:space="preserve">are </w:t>
      </w:r>
      <w:r w:rsidR="00800109" w:rsidRPr="00800109">
        <w:rPr>
          <w:szCs w:val="22"/>
        </w:rPr>
        <w:t xml:space="preserve">used throughout, including beetle kill bark </w:t>
      </w:r>
      <w:r>
        <w:rPr>
          <w:szCs w:val="22"/>
        </w:rPr>
        <w:t>repurposed</w:t>
      </w:r>
      <w:r w:rsidRPr="00800109">
        <w:rPr>
          <w:szCs w:val="22"/>
        </w:rPr>
        <w:t xml:space="preserve"> </w:t>
      </w:r>
      <w:r w:rsidR="00800109" w:rsidRPr="00800109">
        <w:rPr>
          <w:szCs w:val="22"/>
        </w:rPr>
        <w:t xml:space="preserve">inside as décor and the materials </w:t>
      </w:r>
      <w:r>
        <w:rPr>
          <w:szCs w:val="22"/>
        </w:rPr>
        <w:t>recycled</w:t>
      </w:r>
      <w:r w:rsidRPr="00800109">
        <w:rPr>
          <w:szCs w:val="22"/>
        </w:rPr>
        <w:t xml:space="preserve"> </w:t>
      </w:r>
      <w:r w:rsidR="00800109" w:rsidRPr="00800109">
        <w:rPr>
          <w:szCs w:val="22"/>
        </w:rPr>
        <w:t xml:space="preserve">to make the facility’s outdoor furniture. Rocks from the construction process are </w:t>
      </w:r>
      <w:r>
        <w:rPr>
          <w:szCs w:val="22"/>
        </w:rPr>
        <w:t xml:space="preserve">also </w:t>
      </w:r>
      <w:r w:rsidR="00800109" w:rsidRPr="00800109">
        <w:rPr>
          <w:szCs w:val="22"/>
        </w:rPr>
        <w:t xml:space="preserve">used as décor outside. Additionally, the campus offers </w:t>
      </w:r>
      <w:hyperlink r:id="rId11" w:history="1">
        <w:r w:rsidR="00800109" w:rsidRPr="00800109">
          <w:rPr>
            <w:rStyle w:val="Hyperlink"/>
            <w:sz w:val="22"/>
            <w:szCs w:val="22"/>
          </w:rPr>
          <w:t>electric vehicle charging stations</w:t>
        </w:r>
      </w:hyperlink>
      <w:r w:rsidR="00800109" w:rsidRPr="00800109">
        <w:rPr>
          <w:szCs w:val="22"/>
        </w:rPr>
        <w:t> for both staff and visitor use.</w:t>
      </w:r>
    </w:p>
    <w:p w14:paraId="7B1ABBC8" w14:textId="45FBE6B5" w:rsidR="00186A52" w:rsidRPr="00186A52" w:rsidRDefault="00800109" w:rsidP="00186A52">
      <w:r>
        <w:t xml:space="preserve">NREL </w:t>
      </w:r>
      <w:proofErr w:type="gramStart"/>
      <w:r>
        <w:t>researches</w:t>
      </w:r>
      <w:proofErr w:type="gramEnd"/>
      <w:r>
        <w:t xml:space="preserve"> energy and develops and deploys</w:t>
      </w:r>
      <w:r w:rsidR="00186A52" w:rsidRPr="00186A52">
        <w:t xml:space="preserve"> renewable energy and energy efficiency technologies.</w:t>
      </w:r>
      <w:r>
        <w:t xml:space="preserve"> Those working there seek to</w:t>
      </w:r>
      <w:r w:rsidR="00186A52" w:rsidRPr="00186A52">
        <w:t xml:space="preserve"> advance the science and engineering of energy efficiency, sustainable transportation, and renewable power technologies and </w:t>
      </w:r>
      <w:r w:rsidR="009A01CE">
        <w:t xml:space="preserve">to </w:t>
      </w:r>
      <w:r w:rsidR="00186A52" w:rsidRPr="00186A52">
        <w:t>provide the knowledge to integrate and optimize energy systems.</w:t>
      </w:r>
    </w:p>
    <w:p w14:paraId="20B67F17" w14:textId="71C57591" w:rsidR="0098594F" w:rsidRDefault="00186A52" w:rsidP="0098594F">
      <w:r w:rsidRPr="00186A52">
        <w:t xml:space="preserve">Completed in 2010, NREL's ultra-high-efficiency Research Support Facility (RSF) </w:t>
      </w:r>
      <w:r w:rsidR="00800109">
        <w:t>serves as</w:t>
      </w:r>
      <w:r w:rsidRPr="00186A52">
        <w:t xml:space="preserve"> a model for new office building construction and </w:t>
      </w:r>
      <w:r w:rsidR="008F0CA2">
        <w:t xml:space="preserve">as </w:t>
      </w:r>
      <w:r w:rsidRPr="00186A52">
        <w:t xml:space="preserve">a living laboratory for sustainability. </w:t>
      </w:r>
      <w:r w:rsidR="00800109">
        <w:t>Per NREL, t</w:t>
      </w:r>
      <w:r w:rsidRPr="00186A52">
        <w:t xml:space="preserve">he RSF was awarded LEED Platinum status by </w:t>
      </w:r>
      <w:r w:rsidRPr="0098594F">
        <w:t xml:space="preserve">the </w:t>
      </w:r>
      <w:hyperlink r:id="rId12" w:history="1">
        <w:r w:rsidRPr="00C460E3">
          <w:rPr>
            <w:rStyle w:val="Hyperlink"/>
            <w:sz w:val="22"/>
          </w:rPr>
          <w:t>U.S. Green Building Council</w:t>
        </w:r>
      </w:hyperlink>
      <w:r w:rsidR="009A01CE">
        <w:t xml:space="preserve"> (USGBC)</w:t>
      </w:r>
      <w:r w:rsidRPr="0098594F">
        <w:t xml:space="preserve"> for its energy performance and widespread use of recycled and repurposed materials. </w:t>
      </w:r>
    </w:p>
    <w:p w14:paraId="3167CC69" w14:textId="357019D3" w:rsidR="0034204F" w:rsidRPr="008F0CA2" w:rsidRDefault="00800109" w:rsidP="008F0CA2">
      <w:r w:rsidRPr="008F0CA2">
        <w:lastRenderedPageBreak/>
        <w:t xml:space="preserve">In addition to hosting a tour, two representatives from NREL, including </w:t>
      </w:r>
      <w:proofErr w:type="spellStart"/>
      <w:r w:rsidR="009A01CE" w:rsidRPr="008F0CA2">
        <w:t>Ten</w:t>
      </w:r>
      <w:r w:rsidR="009A01CE">
        <w:t>e</w:t>
      </w:r>
      <w:r w:rsidR="009A01CE" w:rsidRPr="008F0CA2">
        <w:t>nt</w:t>
      </w:r>
      <w:proofErr w:type="spellEnd"/>
      <w:r w:rsidRPr="008F0CA2">
        <w:t xml:space="preserve">, gave a presentation at the conference for those unable to see the facility in person. </w:t>
      </w:r>
      <w:proofErr w:type="spellStart"/>
      <w:r w:rsidRPr="008F0CA2">
        <w:t>Tenent</w:t>
      </w:r>
      <w:proofErr w:type="spellEnd"/>
      <w:r w:rsidRPr="008F0CA2">
        <w:t xml:space="preserve"> was joined by Allis</w:t>
      </w:r>
      <w:r w:rsidR="009A01CE">
        <w:t>t</w:t>
      </w:r>
      <w:r w:rsidRPr="008F0CA2">
        <w:t>on Watts,</w:t>
      </w:r>
      <w:r w:rsidR="008F0CA2" w:rsidRPr="008F0CA2">
        <w:t xml:space="preserve"> fellow</w:t>
      </w:r>
      <w:r w:rsidRPr="008F0CA2">
        <w:t xml:space="preserve"> </w:t>
      </w:r>
      <w:r w:rsidR="008F0CA2" w:rsidRPr="008F0CA2">
        <w:t>researcher</w:t>
      </w:r>
      <w:r w:rsidRPr="008F0CA2">
        <w:t xml:space="preserve"> </w:t>
      </w:r>
      <w:r w:rsidR="008F0CA2" w:rsidRPr="008F0CA2">
        <w:t xml:space="preserve">at </w:t>
      </w:r>
      <w:r w:rsidRPr="008F0CA2">
        <w:t>NREL, in presenting, “</w:t>
      </w:r>
      <w:r w:rsidR="0034204F" w:rsidRPr="008F0CA2">
        <w:t>Transforming Energy | NREL Fenestration and Durability Research</w:t>
      </w:r>
      <w:r w:rsidRPr="008F0CA2">
        <w:t>.”</w:t>
      </w:r>
      <w:r w:rsidR="008F0CA2" w:rsidRPr="008F0CA2">
        <w:t xml:space="preserve"> At NREL, Watts’ work focuses on the durability of emerging fenestration products.  </w:t>
      </w:r>
    </w:p>
    <w:p w14:paraId="689616EF" w14:textId="289B7DE8" w:rsidR="0034204F" w:rsidRDefault="008F0CA2" w:rsidP="0034204F">
      <w:proofErr w:type="spellStart"/>
      <w:r>
        <w:t>Tenent</w:t>
      </w:r>
      <w:proofErr w:type="spellEnd"/>
      <w:r>
        <w:t xml:space="preserve"> encouraged manufacturers to reach out to NREL to support their work in fenestration.</w:t>
      </w:r>
      <w:r w:rsidR="009A01CE">
        <w:t xml:space="preserve"> </w:t>
      </w:r>
      <w:r>
        <w:t xml:space="preserve">“A lot of what </w:t>
      </w:r>
      <w:r w:rsidR="0034204F" w:rsidRPr="0034204F">
        <w:t>we do is thanks to private sector partnerships</w:t>
      </w:r>
      <w:r>
        <w:t>,” he said. “</w:t>
      </w:r>
      <w:r w:rsidR="0034204F" w:rsidRPr="0034204F">
        <w:t>There is still work that needs to be done.</w:t>
      </w:r>
      <w:r>
        <w:t xml:space="preserve"> </w:t>
      </w:r>
      <w:r w:rsidR="0034204F" w:rsidRPr="0034204F">
        <w:t>Fenestration usage and research is something NREL supports.</w:t>
      </w:r>
      <w:r>
        <w:t>”</w:t>
      </w:r>
    </w:p>
    <w:p w14:paraId="26EC304B" w14:textId="6DE2DE41" w:rsidR="0034204F" w:rsidRDefault="008F0CA2" w:rsidP="0034204F">
      <w:proofErr w:type="spellStart"/>
      <w:r>
        <w:t>Tenent</w:t>
      </w:r>
      <w:proofErr w:type="spellEnd"/>
      <w:r>
        <w:t xml:space="preserve"> pointed to NREL’s research on PV windows, which showed </w:t>
      </w:r>
      <w:r w:rsidR="009A01CE">
        <w:t xml:space="preserve">these products </w:t>
      </w:r>
      <w:r w:rsidR="0034204F" w:rsidRPr="0034204F">
        <w:t xml:space="preserve">cut energy use and </w:t>
      </w:r>
      <w:r w:rsidR="00C460E3">
        <w:t>carbon dioxide</w:t>
      </w:r>
      <w:r w:rsidR="0034204F" w:rsidRPr="0034204F">
        <w:t xml:space="preserve"> emissions by 40</w:t>
      </w:r>
      <w:r>
        <w:t xml:space="preserve"> percent </w:t>
      </w:r>
      <w:r w:rsidR="0034204F" w:rsidRPr="0034204F">
        <w:t>in highly glazed buildings.</w:t>
      </w:r>
      <w:r>
        <w:t xml:space="preserve"> “</w:t>
      </w:r>
      <w:r w:rsidR="0034204F" w:rsidRPr="0034204F">
        <w:t>NREL conducts field validation studies of early-stage window technology performance to confirm energy savings to the consumer</w:t>
      </w:r>
      <w:r>
        <w:t>,” he said.</w:t>
      </w:r>
    </w:p>
    <w:p w14:paraId="4D53FA50" w14:textId="06E4C113" w:rsidR="0034204F" w:rsidRPr="008F0CA2" w:rsidRDefault="008F0CA2" w:rsidP="008F0CA2">
      <w:r w:rsidRPr="008F0CA2">
        <w:t xml:space="preserve">Watts </w:t>
      </w:r>
      <w:r w:rsidR="009A01CE">
        <w:t xml:space="preserve">also </w:t>
      </w:r>
      <w:r w:rsidRPr="008F0CA2">
        <w:t>shared some research on fenestration durability, calling for products to be able to withstand extreme climates. “</w:t>
      </w:r>
      <w:r w:rsidR="0034204F" w:rsidRPr="008F0CA2">
        <w:t>I worked in the fenestration field for 10 years before NREL</w:t>
      </w:r>
      <w:r w:rsidR="009A01CE">
        <w:t>,”</w:t>
      </w:r>
      <w:r w:rsidR="009A01CE" w:rsidRPr="009A01CE">
        <w:t xml:space="preserve"> </w:t>
      </w:r>
      <w:r w:rsidR="009A01CE" w:rsidRPr="008F0CA2">
        <w:t>Watts said.</w:t>
      </w:r>
      <w:r w:rsidRPr="008F0CA2">
        <w:t xml:space="preserve"> </w:t>
      </w:r>
      <w:r w:rsidR="005C2B33">
        <w:t>“</w:t>
      </w:r>
      <w:r w:rsidRPr="008F0CA2">
        <w:t>Global weather patterns are showing an increase in extreme conditions. We need to make sure windows are durable.”</w:t>
      </w:r>
    </w:p>
    <w:p w14:paraId="0025EA58" w14:textId="1304CD8B" w:rsidR="002C156D" w:rsidRPr="005C2B33" w:rsidRDefault="00930EA7" w:rsidP="0034204F">
      <w:pPr>
        <w:rPr>
          <w:szCs w:val="22"/>
        </w:rPr>
      </w:pPr>
      <w:r w:rsidRPr="0034204F">
        <w:t>For mo</w:t>
      </w:r>
      <w:r w:rsidR="00CE734A" w:rsidRPr="0034204F">
        <w:t>re information</w:t>
      </w:r>
      <w:r w:rsidR="00917314" w:rsidRPr="0034204F">
        <w:t xml:space="preserve"> about FGIA and its activities</w:t>
      </w:r>
      <w:r w:rsidR="00F8328B" w:rsidRPr="005C2B33">
        <w:rPr>
          <w:szCs w:val="22"/>
        </w:rPr>
        <w:t>,</w:t>
      </w:r>
      <w:r w:rsidR="00CE734A" w:rsidRPr="005C2B33">
        <w:rPr>
          <w:szCs w:val="22"/>
        </w:rPr>
        <w:t xml:space="preserve"> </w:t>
      </w:r>
      <w:r w:rsidR="00723E5F" w:rsidRPr="005C2B33">
        <w:rPr>
          <w:szCs w:val="22"/>
        </w:rPr>
        <w:t>visit</w:t>
      </w:r>
      <w:r w:rsidR="00F526AA" w:rsidRPr="005C2B33">
        <w:rPr>
          <w:szCs w:val="22"/>
        </w:rPr>
        <w:t xml:space="preserve"> </w:t>
      </w:r>
      <w:hyperlink r:id="rId13" w:history="1">
        <w:r w:rsidR="007A3F22" w:rsidRPr="00C460E3">
          <w:rPr>
            <w:rStyle w:val="Hyperlink"/>
            <w:sz w:val="22"/>
            <w:szCs w:val="22"/>
          </w:rPr>
          <w:t>FGIAonline.org</w:t>
        </w:r>
      </w:hyperlink>
      <w:r w:rsidR="00F13E41" w:rsidRPr="005C2B33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12CE" w14:textId="77777777" w:rsidR="00100810" w:rsidRDefault="00100810">
      <w:pPr>
        <w:spacing w:after="0" w:line="240" w:lineRule="auto"/>
      </w:pPr>
      <w:r>
        <w:separator/>
      </w:r>
    </w:p>
  </w:endnote>
  <w:endnote w:type="continuationSeparator" w:id="0">
    <w:p w14:paraId="2ED232F8" w14:textId="77777777" w:rsidR="00100810" w:rsidRDefault="001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BB9C" w14:textId="77777777" w:rsidR="00100810" w:rsidRDefault="00100810">
      <w:pPr>
        <w:spacing w:after="0" w:line="240" w:lineRule="auto"/>
      </w:pPr>
      <w:r>
        <w:separator/>
      </w:r>
    </w:p>
  </w:footnote>
  <w:footnote w:type="continuationSeparator" w:id="0">
    <w:p w14:paraId="1BBECA21" w14:textId="77777777" w:rsidR="00100810" w:rsidRDefault="001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7F2"/>
    <w:multiLevelType w:val="hybridMultilevel"/>
    <w:tmpl w:val="BE90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D2F"/>
    <w:multiLevelType w:val="hybridMultilevel"/>
    <w:tmpl w:val="909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0369"/>
    <w:multiLevelType w:val="hybridMultilevel"/>
    <w:tmpl w:val="0220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F06F4"/>
    <w:multiLevelType w:val="hybridMultilevel"/>
    <w:tmpl w:val="F8A2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5"/>
  </w:num>
  <w:num w:numId="3" w16cid:durableId="2017417357">
    <w:abstractNumId w:val="8"/>
  </w:num>
  <w:num w:numId="4" w16cid:durableId="1391268474">
    <w:abstractNumId w:val="2"/>
  </w:num>
  <w:num w:numId="5" w16cid:durableId="1773815073">
    <w:abstractNumId w:val="14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7"/>
  </w:num>
  <w:num w:numId="10" w16cid:durableId="1150293424">
    <w:abstractNumId w:val="16"/>
  </w:num>
  <w:num w:numId="11" w16cid:durableId="558713910">
    <w:abstractNumId w:val="9"/>
  </w:num>
  <w:num w:numId="12" w16cid:durableId="170217207">
    <w:abstractNumId w:val="5"/>
  </w:num>
  <w:num w:numId="13" w16cid:durableId="649748747">
    <w:abstractNumId w:val="17"/>
  </w:num>
  <w:num w:numId="14" w16cid:durableId="476531495">
    <w:abstractNumId w:val="11"/>
  </w:num>
  <w:num w:numId="15" w16cid:durableId="1875968756">
    <w:abstractNumId w:val="12"/>
  </w:num>
  <w:num w:numId="16" w16cid:durableId="294869999">
    <w:abstractNumId w:val="10"/>
  </w:num>
  <w:num w:numId="17" w16cid:durableId="1122377927">
    <w:abstractNumId w:val="6"/>
  </w:num>
  <w:num w:numId="18" w16cid:durableId="1675104878">
    <w:abstractNumId w:val="4"/>
  </w:num>
  <w:num w:numId="19" w16cid:durableId="209181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636C1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0F6D"/>
    <w:rsid w:val="000A40F8"/>
    <w:rsid w:val="000A44CD"/>
    <w:rsid w:val="000A5D59"/>
    <w:rsid w:val="000B64EA"/>
    <w:rsid w:val="000C0743"/>
    <w:rsid w:val="000C61D1"/>
    <w:rsid w:val="000C7575"/>
    <w:rsid w:val="000D1085"/>
    <w:rsid w:val="000E1D4F"/>
    <w:rsid w:val="000E2578"/>
    <w:rsid w:val="000E28AE"/>
    <w:rsid w:val="000E2B1B"/>
    <w:rsid w:val="000F0049"/>
    <w:rsid w:val="000F28C4"/>
    <w:rsid w:val="000F32D4"/>
    <w:rsid w:val="000F4AD1"/>
    <w:rsid w:val="00100810"/>
    <w:rsid w:val="001027F1"/>
    <w:rsid w:val="00111B4D"/>
    <w:rsid w:val="00112C64"/>
    <w:rsid w:val="00112D48"/>
    <w:rsid w:val="00115FF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A52"/>
    <w:rsid w:val="00186B9A"/>
    <w:rsid w:val="00193DC9"/>
    <w:rsid w:val="001948C3"/>
    <w:rsid w:val="00195B04"/>
    <w:rsid w:val="001A39FC"/>
    <w:rsid w:val="001A581E"/>
    <w:rsid w:val="001B5742"/>
    <w:rsid w:val="001C58B5"/>
    <w:rsid w:val="001C5E9D"/>
    <w:rsid w:val="001C7E3F"/>
    <w:rsid w:val="001D2D9C"/>
    <w:rsid w:val="001D52C1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573A0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59F4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04F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55B2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D49ED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3AA8"/>
    <w:rsid w:val="00524FC3"/>
    <w:rsid w:val="005257C4"/>
    <w:rsid w:val="0052685A"/>
    <w:rsid w:val="00530B72"/>
    <w:rsid w:val="00532659"/>
    <w:rsid w:val="005404D7"/>
    <w:rsid w:val="00543F8F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2B33"/>
    <w:rsid w:val="005C5FD0"/>
    <w:rsid w:val="005C7D7D"/>
    <w:rsid w:val="005D4F98"/>
    <w:rsid w:val="005D6362"/>
    <w:rsid w:val="005D762F"/>
    <w:rsid w:val="005E1285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08F5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167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6E51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926C9"/>
    <w:rsid w:val="007A3F22"/>
    <w:rsid w:val="007A5E7D"/>
    <w:rsid w:val="007B3A4C"/>
    <w:rsid w:val="007D091F"/>
    <w:rsid w:val="007D20E2"/>
    <w:rsid w:val="007E3DFE"/>
    <w:rsid w:val="007F075D"/>
    <w:rsid w:val="007F0777"/>
    <w:rsid w:val="00800109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7BF"/>
    <w:rsid w:val="00843A2F"/>
    <w:rsid w:val="00845B10"/>
    <w:rsid w:val="008567A8"/>
    <w:rsid w:val="008610E9"/>
    <w:rsid w:val="00862CBF"/>
    <w:rsid w:val="008646F5"/>
    <w:rsid w:val="00866704"/>
    <w:rsid w:val="0086670D"/>
    <w:rsid w:val="008701F1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A4B03"/>
    <w:rsid w:val="008B5249"/>
    <w:rsid w:val="008B7133"/>
    <w:rsid w:val="008D2053"/>
    <w:rsid w:val="008D67D5"/>
    <w:rsid w:val="008D6F93"/>
    <w:rsid w:val="008E5B4D"/>
    <w:rsid w:val="008E6309"/>
    <w:rsid w:val="008E6F0C"/>
    <w:rsid w:val="008F0CA2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594F"/>
    <w:rsid w:val="00996982"/>
    <w:rsid w:val="009A01CE"/>
    <w:rsid w:val="009A0248"/>
    <w:rsid w:val="009A23BB"/>
    <w:rsid w:val="009A2C5D"/>
    <w:rsid w:val="009B3BB5"/>
    <w:rsid w:val="009B572A"/>
    <w:rsid w:val="009C1FCE"/>
    <w:rsid w:val="009C478A"/>
    <w:rsid w:val="009C5D63"/>
    <w:rsid w:val="009D09D9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11785"/>
    <w:rsid w:val="00A3027E"/>
    <w:rsid w:val="00A311A2"/>
    <w:rsid w:val="00A41F02"/>
    <w:rsid w:val="00A43707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0592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340A"/>
    <w:rsid w:val="00B62828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6E09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2401"/>
    <w:rsid w:val="00BE2DD0"/>
    <w:rsid w:val="00BE46C0"/>
    <w:rsid w:val="00BE723E"/>
    <w:rsid w:val="00BE725D"/>
    <w:rsid w:val="00BF529A"/>
    <w:rsid w:val="00C063FA"/>
    <w:rsid w:val="00C150E4"/>
    <w:rsid w:val="00C209CD"/>
    <w:rsid w:val="00C20F0A"/>
    <w:rsid w:val="00C24AE7"/>
    <w:rsid w:val="00C31E98"/>
    <w:rsid w:val="00C360FA"/>
    <w:rsid w:val="00C369EA"/>
    <w:rsid w:val="00C44DB3"/>
    <w:rsid w:val="00C460E3"/>
    <w:rsid w:val="00C47B85"/>
    <w:rsid w:val="00C57B6E"/>
    <w:rsid w:val="00C6028F"/>
    <w:rsid w:val="00C657FF"/>
    <w:rsid w:val="00C6588C"/>
    <w:rsid w:val="00C7048F"/>
    <w:rsid w:val="00C70FCF"/>
    <w:rsid w:val="00C774F9"/>
    <w:rsid w:val="00C81AED"/>
    <w:rsid w:val="00C82D43"/>
    <w:rsid w:val="00C83923"/>
    <w:rsid w:val="00C83DF6"/>
    <w:rsid w:val="00C84837"/>
    <w:rsid w:val="00C90AF1"/>
    <w:rsid w:val="00C91C9E"/>
    <w:rsid w:val="00CA6FA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4B39"/>
    <w:rsid w:val="00D770BE"/>
    <w:rsid w:val="00D77FD6"/>
    <w:rsid w:val="00D87427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BEC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97D"/>
    <w:rsid w:val="00E26363"/>
    <w:rsid w:val="00E26A2D"/>
    <w:rsid w:val="00E357DC"/>
    <w:rsid w:val="00E36606"/>
    <w:rsid w:val="00E40DA8"/>
    <w:rsid w:val="00E41966"/>
    <w:rsid w:val="00E422B2"/>
    <w:rsid w:val="00E44B7F"/>
    <w:rsid w:val="00E513B2"/>
    <w:rsid w:val="00E5286E"/>
    <w:rsid w:val="00E568BA"/>
    <w:rsid w:val="00E61019"/>
    <w:rsid w:val="00E649AC"/>
    <w:rsid w:val="00E665E1"/>
    <w:rsid w:val="00E853BB"/>
    <w:rsid w:val="00E86D6C"/>
    <w:rsid w:val="00EA3709"/>
    <w:rsid w:val="00EA4C2F"/>
    <w:rsid w:val="00EA679D"/>
    <w:rsid w:val="00EB2421"/>
    <w:rsid w:val="00EB550F"/>
    <w:rsid w:val="00EB64A8"/>
    <w:rsid w:val="00EC071F"/>
    <w:rsid w:val="00EC72E9"/>
    <w:rsid w:val="00ED3477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0D22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B7B42"/>
    <w:rsid w:val="00FC0D8D"/>
    <w:rsid w:val="00FC29DB"/>
    <w:rsid w:val="00FC4E30"/>
    <w:rsid w:val="00FC6DA6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8A4B03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uiPriority w:val="1"/>
    <w:qFormat/>
    <w:rsid w:val="001948C3"/>
    <w:pPr>
      <w:widowControl w:val="0"/>
      <w:tabs>
        <w:tab w:val="clear" w:pos="0"/>
      </w:tabs>
      <w:overflowPunct/>
      <w:adjustRightInd/>
      <w:spacing w:after="0" w:line="240" w:lineRule="auto"/>
      <w:textAlignment w:val="auto"/>
    </w:pPr>
    <w:rPr>
      <w:rFonts w:ascii="Arial Black" w:eastAsia="Arial Black" w:hAnsi="Arial Black" w:cs="Arial Black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948C3"/>
    <w:rPr>
      <w:rFonts w:ascii="Arial Black" w:eastAsia="Arial Black" w:hAnsi="Arial Black" w:cs="Arial Black"/>
      <w:sz w:val="16"/>
      <w:szCs w:val="16"/>
    </w:rPr>
  </w:style>
  <w:style w:type="paragraph" w:customStyle="1" w:styleId="pf0">
    <w:name w:val="pf0"/>
    <w:basedOn w:val="Normal"/>
    <w:rsid w:val="004D49E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ind w:left="90" w:right="450"/>
      <w:jc w:val="both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4D49ED"/>
    <w:rPr>
      <w:rFonts w:ascii="Segoe UI" w:hAnsi="Segoe UI" w:cs="Segoe UI" w:hint="default"/>
      <w:sz w:val="18"/>
      <w:szCs w:val="18"/>
    </w:rPr>
  </w:style>
  <w:style w:type="paragraph" w:styleId="NoSpacing">
    <w:name w:val="No Spacing"/>
    <w:basedOn w:val="Normal"/>
    <w:uiPriority w:val="1"/>
    <w:qFormat/>
    <w:rsid w:val="00BE2401"/>
    <w:pPr>
      <w:tabs>
        <w:tab w:val="clear" w:pos="0"/>
      </w:tabs>
      <w:overflowPunct/>
      <w:autoSpaceDE/>
      <w:autoSpaceDN/>
      <w:adjustRightInd/>
      <w:spacing w:after="0" w:line="240" w:lineRule="auto"/>
      <w:textAlignment w:val="auto"/>
    </w:pPr>
    <w:rPr>
      <w:rFonts w:ascii="Calibri" w:hAnsi="Calibri" w:cs="Calibri"/>
      <w:color w:val="auto"/>
      <w:sz w:val="20"/>
    </w:rPr>
  </w:style>
  <w:style w:type="paragraph" w:customStyle="1" w:styleId="lead">
    <w:name w:val="lead"/>
    <w:basedOn w:val="Normal"/>
    <w:rsid w:val="00186A52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241">
          <w:marLeft w:val="0"/>
          <w:marRight w:val="0"/>
          <w:marTop w:val="396"/>
          <w:marBottom w:val="396"/>
          <w:divBdr>
            <w:top w:val="single" w:sz="36" w:space="12" w:color="CCCCCC"/>
            <w:left w:val="none" w:sz="0" w:space="0" w:color="auto"/>
            <w:bottom w:val="single" w:sz="36" w:space="12" w:color="CCCCCC"/>
            <w:right w:val="none" w:sz="0" w:space="0" w:color="auto"/>
          </w:divBdr>
          <w:divsChild>
            <w:div w:id="1252930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513">
          <w:marLeft w:val="0"/>
          <w:marRight w:val="-1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125">
          <w:marLeft w:val="0"/>
          <w:marRight w:val="-1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sgbc.or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el.gov/about/ev-charging-station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rel.gov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4189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2023-09-27T12:51:00Z</dcterms:created>
  <dcterms:modified xsi:type="dcterms:W3CDTF">2023-09-27T12:51:00Z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104f1884b03807afe13b4df89a4b499aa7963f50259ffe1e40ddbfd182bf84d4</vt:lpwstr>
  </property>
</Properties>
</file>