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52A1" w14:textId="77777777" w:rsidR="00762696" w:rsidRPr="0072565E" w:rsidRDefault="00915D6F" w:rsidP="00C639F0">
      <w:pPr>
        <w:ind w:right="270"/>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4BCCF003" w14:textId="77777777" w:rsidR="00596850" w:rsidRPr="0072565E" w:rsidRDefault="00596850" w:rsidP="00C639F0">
      <w:pPr>
        <w:ind w:right="270"/>
        <w:contextualSpacing/>
        <w:rPr>
          <w:b/>
          <w:color w:val="000000"/>
          <w:sz w:val="20"/>
          <w:u w:val="single"/>
        </w:rPr>
      </w:pPr>
    </w:p>
    <w:p w14:paraId="7D76E134" w14:textId="77777777" w:rsidR="00C639F0" w:rsidRDefault="00C639F0" w:rsidP="00C639F0">
      <w:pPr>
        <w:contextualSpacing/>
        <w:jc w:val="center"/>
        <w:rPr>
          <w:rFonts w:ascii="Helvetica" w:hAnsi="Helvetica" w:cs="Arial"/>
          <w:b/>
          <w:sz w:val="30"/>
          <w:szCs w:val="30"/>
        </w:rPr>
      </w:pPr>
      <w:r w:rsidRPr="00C639F0">
        <w:rPr>
          <w:rFonts w:ascii="Helvetica" w:hAnsi="Helvetica" w:cs="Arial"/>
          <w:b/>
          <w:sz w:val="30"/>
          <w:szCs w:val="30"/>
        </w:rPr>
        <w:t>Legacy Plaza unites seven nonprofits</w:t>
      </w:r>
    </w:p>
    <w:p w14:paraId="7F0711B9" w14:textId="77777777" w:rsidR="00C639F0" w:rsidRDefault="00C639F0" w:rsidP="00C639F0">
      <w:pPr>
        <w:contextualSpacing/>
        <w:jc w:val="center"/>
        <w:rPr>
          <w:rFonts w:ascii="Helvetica" w:hAnsi="Helvetica" w:cs="Arial"/>
          <w:b/>
          <w:sz w:val="30"/>
          <w:szCs w:val="30"/>
        </w:rPr>
      </w:pPr>
      <w:r w:rsidRPr="00C639F0">
        <w:rPr>
          <w:rFonts w:ascii="Helvetica" w:hAnsi="Helvetica" w:cs="Arial"/>
          <w:b/>
          <w:sz w:val="30"/>
          <w:szCs w:val="30"/>
        </w:rPr>
        <w:t>in a three-building complex</w:t>
      </w:r>
      <w:r>
        <w:rPr>
          <w:rFonts w:ascii="Helvetica" w:hAnsi="Helvetica" w:cs="Arial"/>
          <w:b/>
          <w:sz w:val="30"/>
          <w:szCs w:val="30"/>
        </w:rPr>
        <w:t xml:space="preserve"> </w:t>
      </w:r>
      <w:r w:rsidRPr="00C639F0">
        <w:rPr>
          <w:rFonts w:ascii="Helvetica" w:hAnsi="Helvetica" w:cs="Arial"/>
          <w:b/>
          <w:sz w:val="30"/>
          <w:szCs w:val="30"/>
        </w:rPr>
        <w:t>featuring renovated exteriors</w:t>
      </w:r>
    </w:p>
    <w:p w14:paraId="6C09ADE1" w14:textId="180B27EB" w:rsidR="00C639F0" w:rsidRPr="00C639F0" w:rsidRDefault="00C639F0" w:rsidP="00C639F0">
      <w:pPr>
        <w:contextualSpacing/>
        <w:jc w:val="center"/>
        <w:rPr>
          <w:rFonts w:ascii="Helvetica" w:hAnsi="Helvetica" w:cs="Arial"/>
          <w:b/>
          <w:sz w:val="30"/>
          <w:szCs w:val="30"/>
        </w:rPr>
      </w:pPr>
      <w:r w:rsidRPr="00C639F0">
        <w:rPr>
          <w:rFonts w:ascii="Helvetica" w:hAnsi="Helvetica" w:cs="Arial"/>
          <w:b/>
          <w:sz w:val="30"/>
          <w:szCs w:val="30"/>
        </w:rPr>
        <w:t>with Tubelite’s energy-efficient systems</w:t>
      </w:r>
    </w:p>
    <w:p w14:paraId="4BD26C33" w14:textId="77777777" w:rsidR="00596850" w:rsidRPr="009161A1" w:rsidRDefault="00596850" w:rsidP="00C639F0">
      <w:pPr>
        <w:ind w:right="270"/>
        <w:contextualSpacing/>
        <w:rPr>
          <w:color w:val="000000"/>
          <w:sz w:val="22"/>
          <w:szCs w:val="22"/>
        </w:rPr>
      </w:pPr>
    </w:p>
    <w:p w14:paraId="45B091E8" w14:textId="77777777" w:rsidR="00C639F0" w:rsidRPr="00C639F0" w:rsidRDefault="005330D1" w:rsidP="00C639F0">
      <w:pPr>
        <w:contextualSpacing/>
        <w:rPr>
          <w:b/>
          <w:color w:val="000000" w:themeColor="text1"/>
          <w:sz w:val="22"/>
          <w:szCs w:val="22"/>
        </w:rPr>
      </w:pPr>
      <w:r w:rsidRPr="00C639F0">
        <w:rPr>
          <w:sz w:val="22"/>
          <w:szCs w:val="22"/>
        </w:rPr>
        <w:t>Walker, Michigan (</w:t>
      </w:r>
      <w:r w:rsidR="00C639F0" w:rsidRPr="00C639F0">
        <w:rPr>
          <w:sz w:val="22"/>
          <w:szCs w:val="22"/>
        </w:rPr>
        <w:t>Nov</w:t>
      </w:r>
      <w:r w:rsidR="00C869BB" w:rsidRPr="00C639F0">
        <w:rPr>
          <w:sz w:val="22"/>
          <w:szCs w:val="22"/>
        </w:rPr>
        <w:t>.</w:t>
      </w:r>
      <w:r w:rsidR="0019683A" w:rsidRPr="00C639F0">
        <w:rPr>
          <w:sz w:val="22"/>
          <w:szCs w:val="22"/>
        </w:rPr>
        <w:t xml:space="preserve"> 2019) </w:t>
      </w:r>
      <w:r w:rsidR="00F40181" w:rsidRPr="00C639F0">
        <w:rPr>
          <w:sz w:val="22"/>
          <w:szCs w:val="22"/>
        </w:rPr>
        <w:t>–</w:t>
      </w:r>
      <w:r w:rsidR="00026E25" w:rsidRPr="00C639F0">
        <w:rPr>
          <w:sz w:val="22"/>
          <w:szCs w:val="22"/>
        </w:rPr>
        <w:t xml:space="preserve"> </w:t>
      </w:r>
      <w:r w:rsidR="00C639F0" w:rsidRPr="00C639F0">
        <w:rPr>
          <w:sz w:val="22"/>
          <w:szCs w:val="22"/>
        </w:rPr>
        <w:t>The new home to seven nonprofit partner organizations, Legacy Plaza encompasses three, renovated bu</w:t>
      </w:r>
      <w:r w:rsidR="00C639F0" w:rsidRPr="00C639F0">
        <w:rPr>
          <w:color w:val="000000" w:themeColor="text1"/>
          <w:sz w:val="22"/>
          <w:szCs w:val="22"/>
        </w:rPr>
        <w:t xml:space="preserve">ildings on West 31st Street in Tulsa. The transformative community-focused campus was developed and funded through a generous gift from The Anne &amp; Henry </w:t>
      </w:r>
      <w:proofErr w:type="spellStart"/>
      <w:r w:rsidR="00C639F0" w:rsidRPr="00C639F0">
        <w:rPr>
          <w:color w:val="000000" w:themeColor="text1"/>
          <w:sz w:val="22"/>
          <w:szCs w:val="22"/>
        </w:rPr>
        <w:t>Zarrow</w:t>
      </w:r>
      <w:proofErr w:type="spellEnd"/>
      <w:r w:rsidR="00C639F0" w:rsidRPr="00C639F0">
        <w:rPr>
          <w:color w:val="000000" w:themeColor="text1"/>
          <w:sz w:val="22"/>
          <w:szCs w:val="22"/>
        </w:rPr>
        <w:t xml:space="preserve"> Foundation.</w:t>
      </w:r>
      <w:r w:rsidR="00C639F0" w:rsidRPr="00C639F0">
        <w:rPr>
          <w:b/>
          <w:color w:val="000000" w:themeColor="text1"/>
          <w:sz w:val="22"/>
          <w:szCs w:val="22"/>
        </w:rPr>
        <w:t xml:space="preserve"> </w:t>
      </w:r>
      <w:r w:rsidR="00C639F0" w:rsidRPr="00C639F0">
        <w:rPr>
          <w:color w:val="000000" w:themeColor="text1"/>
          <w:sz w:val="22"/>
          <w:szCs w:val="22"/>
        </w:rPr>
        <w:t>Contributing to the modern appearance and energy-efficient performance of this reimagined building complex, the aging windows were replaced with Tubelite Inc.’s 900RW ribbon window, Series 200 curtainwall and Wide Stile entrance systems.</w:t>
      </w:r>
    </w:p>
    <w:p w14:paraId="21DA461A" w14:textId="77777777" w:rsidR="00C639F0" w:rsidRPr="00C639F0" w:rsidRDefault="00C639F0" w:rsidP="00C639F0">
      <w:pPr>
        <w:contextualSpacing/>
        <w:rPr>
          <w:color w:val="000000" w:themeColor="text1"/>
          <w:sz w:val="22"/>
          <w:szCs w:val="22"/>
        </w:rPr>
      </w:pPr>
    </w:p>
    <w:p w14:paraId="4DC01E99" w14:textId="77777777" w:rsidR="00C639F0" w:rsidRPr="00C639F0" w:rsidRDefault="00C639F0" w:rsidP="00C639F0">
      <w:pPr>
        <w:contextualSpacing/>
        <w:rPr>
          <w:color w:val="000000" w:themeColor="text1"/>
          <w:sz w:val="22"/>
          <w:szCs w:val="22"/>
        </w:rPr>
      </w:pPr>
      <w:r w:rsidRPr="00C639F0">
        <w:rPr>
          <w:color w:val="000000" w:themeColor="text1"/>
          <w:sz w:val="22"/>
          <w:szCs w:val="22"/>
        </w:rPr>
        <w:t xml:space="preserve">Designed by </w:t>
      </w:r>
      <w:proofErr w:type="spellStart"/>
      <w:r w:rsidRPr="00C639F0">
        <w:rPr>
          <w:color w:val="000000" w:themeColor="text1"/>
          <w:sz w:val="22"/>
          <w:szCs w:val="22"/>
        </w:rPr>
        <w:t>KKT</w:t>
      </w:r>
      <w:proofErr w:type="spellEnd"/>
      <w:r w:rsidRPr="00C639F0">
        <w:rPr>
          <w:color w:val="000000" w:themeColor="text1"/>
          <w:sz w:val="22"/>
          <w:szCs w:val="22"/>
        </w:rPr>
        <w:t xml:space="preserve"> Architects, the firm described Legacy Plaza as “a symbol of the active engagement and collaboration of Tulsa area nonprofits, philanthropy and family trusts. This formerly under-utilized, highly visible commercial property consists of two high-rise towers and a matching three-story building. … transformed into highly valued space for its new tenants.”</w:t>
      </w:r>
    </w:p>
    <w:p w14:paraId="5E62B48A" w14:textId="77777777" w:rsidR="00C639F0" w:rsidRPr="00C639F0" w:rsidRDefault="00C639F0" w:rsidP="00C639F0">
      <w:pPr>
        <w:contextualSpacing/>
        <w:rPr>
          <w:color w:val="000000" w:themeColor="text1"/>
          <w:sz w:val="22"/>
          <w:szCs w:val="22"/>
        </w:rPr>
      </w:pPr>
    </w:p>
    <w:p w14:paraId="0BB4EDA0" w14:textId="77777777" w:rsidR="00C639F0" w:rsidRPr="00C639F0" w:rsidRDefault="00C639F0" w:rsidP="00C639F0">
      <w:pPr>
        <w:contextualSpacing/>
        <w:rPr>
          <w:color w:val="000000" w:themeColor="text1"/>
          <w:sz w:val="22"/>
          <w:szCs w:val="22"/>
        </w:rPr>
      </w:pPr>
      <w:r w:rsidRPr="00C639F0">
        <w:rPr>
          <w:color w:val="000000" w:themeColor="text1"/>
          <w:sz w:val="22"/>
          <w:szCs w:val="22"/>
        </w:rPr>
        <w:t>Formerly the headquarters of Dollar Thrifty, the property originally was constructed in 1975, prior to the advent of commercial window systems with high-performance, low-e, insulated glazing and thermally broken framing members. Along with its non-thermally broken frames and existing 0.25-inch clear, monolithic glass with a reflective bronze film, time and weather had caused the caulking and seals to deteriorate.</w:t>
      </w:r>
    </w:p>
    <w:p w14:paraId="370CBE49" w14:textId="77777777" w:rsidR="00C639F0" w:rsidRPr="00C639F0" w:rsidRDefault="00C639F0" w:rsidP="00C639F0">
      <w:pPr>
        <w:contextualSpacing/>
        <w:rPr>
          <w:color w:val="000000" w:themeColor="text1"/>
          <w:sz w:val="22"/>
          <w:szCs w:val="22"/>
        </w:rPr>
      </w:pPr>
    </w:p>
    <w:p w14:paraId="7EECC1F8" w14:textId="77777777" w:rsidR="00C639F0" w:rsidRPr="00C639F0" w:rsidRDefault="00C639F0" w:rsidP="00C639F0">
      <w:pPr>
        <w:contextualSpacing/>
        <w:rPr>
          <w:color w:val="000000" w:themeColor="text1"/>
          <w:sz w:val="22"/>
          <w:szCs w:val="22"/>
        </w:rPr>
      </w:pPr>
      <w:r w:rsidRPr="00C639F0">
        <w:rPr>
          <w:color w:val="000000" w:themeColor="text1"/>
          <w:sz w:val="22"/>
          <w:szCs w:val="22"/>
        </w:rPr>
        <w:t>Using an energy modeling tool to compare performance data between the existing and proposed window systems, Apogee Renovation forecasted yearly energy savings of $0.56 per square foot. This estimate was based on numerous data points, including improved thermal performance and reduced air infiltration by using Tubelite’s products. The proposed Tubelite system also was confirmed to meet the applied wind loads, as well as the specified air, water and structural integrity required for the building.</w:t>
      </w:r>
    </w:p>
    <w:p w14:paraId="5BDA43EC" w14:textId="77777777" w:rsidR="00C639F0" w:rsidRPr="00C639F0" w:rsidRDefault="00C639F0" w:rsidP="00C639F0">
      <w:pPr>
        <w:autoSpaceDE w:val="0"/>
        <w:autoSpaceDN w:val="0"/>
        <w:adjustRightInd w:val="0"/>
        <w:contextualSpacing/>
        <w:rPr>
          <w:color w:val="000000" w:themeColor="text1"/>
          <w:sz w:val="22"/>
          <w:szCs w:val="22"/>
        </w:rPr>
      </w:pPr>
    </w:p>
    <w:p w14:paraId="5F6CA640" w14:textId="77777777" w:rsidR="00C639F0" w:rsidRPr="00C639F0" w:rsidRDefault="00C639F0" w:rsidP="00C639F0">
      <w:pPr>
        <w:autoSpaceDE w:val="0"/>
        <w:autoSpaceDN w:val="0"/>
        <w:adjustRightInd w:val="0"/>
        <w:contextualSpacing/>
        <w:rPr>
          <w:color w:val="000000" w:themeColor="text1"/>
          <w:sz w:val="22"/>
          <w:szCs w:val="22"/>
        </w:rPr>
      </w:pPr>
      <w:r w:rsidRPr="00C639F0">
        <w:rPr>
          <w:color w:val="000000" w:themeColor="text1"/>
          <w:sz w:val="22"/>
          <w:szCs w:val="22"/>
        </w:rPr>
        <w:t xml:space="preserve">Based on the forecast and calculations, Tubelite’s systems were the basis of design when the project went to bid. Glazing contractor </w:t>
      </w:r>
      <w:proofErr w:type="spellStart"/>
      <w:r w:rsidRPr="00C639F0">
        <w:rPr>
          <w:color w:val="000000" w:themeColor="text1"/>
          <w:sz w:val="22"/>
          <w:szCs w:val="22"/>
        </w:rPr>
        <w:t>APAX</w:t>
      </w:r>
      <w:proofErr w:type="spellEnd"/>
      <w:r w:rsidRPr="00C639F0">
        <w:rPr>
          <w:color w:val="000000" w:themeColor="text1"/>
          <w:sz w:val="22"/>
          <w:szCs w:val="22"/>
        </w:rPr>
        <w:t xml:space="preserve"> Glass managed the phased window system replacement project beginning in 2017 with the East Tower. which had Key Construction as the general contractor. This was followed by the West Tower, which had </w:t>
      </w:r>
      <w:proofErr w:type="spellStart"/>
      <w:r w:rsidRPr="00C639F0">
        <w:rPr>
          <w:color w:val="000000" w:themeColor="text1"/>
          <w:sz w:val="22"/>
          <w:szCs w:val="22"/>
        </w:rPr>
        <w:t>APAX</w:t>
      </w:r>
      <w:proofErr w:type="spellEnd"/>
      <w:r w:rsidRPr="00C639F0">
        <w:rPr>
          <w:color w:val="000000" w:themeColor="text1"/>
          <w:sz w:val="22"/>
          <w:szCs w:val="22"/>
        </w:rPr>
        <w:t xml:space="preserve"> Glass acting as general contractor and also performing the glazing. On the adjacent three-story property, </w:t>
      </w:r>
      <w:proofErr w:type="spellStart"/>
      <w:r w:rsidRPr="00C639F0">
        <w:rPr>
          <w:color w:val="000000" w:themeColor="text1"/>
          <w:sz w:val="22"/>
          <w:szCs w:val="22"/>
        </w:rPr>
        <w:t>APAX</w:t>
      </w:r>
      <w:proofErr w:type="spellEnd"/>
      <w:r w:rsidRPr="00C639F0">
        <w:rPr>
          <w:color w:val="000000" w:themeColor="text1"/>
          <w:sz w:val="22"/>
          <w:szCs w:val="22"/>
        </w:rPr>
        <w:t xml:space="preserve"> Glass once again performed the glazing subcontract and </w:t>
      </w:r>
      <w:proofErr w:type="spellStart"/>
      <w:r w:rsidRPr="00C639F0">
        <w:rPr>
          <w:color w:val="000000" w:themeColor="text1"/>
          <w:sz w:val="22"/>
          <w:szCs w:val="22"/>
        </w:rPr>
        <w:t>LDKerns</w:t>
      </w:r>
      <w:proofErr w:type="spellEnd"/>
      <w:r w:rsidRPr="00C639F0">
        <w:rPr>
          <w:color w:val="000000" w:themeColor="text1"/>
          <w:sz w:val="22"/>
          <w:szCs w:val="22"/>
        </w:rPr>
        <w:t xml:space="preserve"> acted as the general contractor.</w:t>
      </w:r>
    </w:p>
    <w:p w14:paraId="6632C635" w14:textId="77777777" w:rsidR="00C639F0" w:rsidRPr="00C639F0" w:rsidRDefault="00C639F0" w:rsidP="00C639F0">
      <w:pPr>
        <w:autoSpaceDE w:val="0"/>
        <w:autoSpaceDN w:val="0"/>
        <w:adjustRightInd w:val="0"/>
        <w:contextualSpacing/>
        <w:rPr>
          <w:color w:val="000000" w:themeColor="text1"/>
          <w:sz w:val="22"/>
          <w:szCs w:val="22"/>
        </w:rPr>
      </w:pPr>
    </w:p>
    <w:p w14:paraId="44EABABE" w14:textId="77777777" w:rsidR="00C639F0" w:rsidRPr="00C639F0" w:rsidRDefault="00C639F0" w:rsidP="00C639F0">
      <w:pPr>
        <w:contextualSpacing/>
        <w:rPr>
          <w:color w:val="000000" w:themeColor="text1"/>
          <w:sz w:val="22"/>
          <w:szCs w:val="22"/>
        </w:rPr>
      </w:pPr>
      <w:r w:rsidRPr="00C639F0">
        <w:rPr>
          <w:color w:val="000000" w:themeColor="text1"/>
          <w:sz w:val="22"/>
          <w:szCs w:val="22"/>
        </w:rPr>
        <w:t xml:space="preserve">For the lower levels, </w:t>
      </w:r>
      <w:proofErr w:type="spellStart"/>
      <w:r w:rsidRPr="00C639F0">
        <w:rPr>
          <w:color w:val="000000" w:themeColor="text1"/>
          <w:sz w:val="22"/>
          <w:szCs w:val="22"/>
        </w:rPr>
        <w:t>APAX</w:t>
      </w:r>
      <w:proofErr w:type="spellEnd"/>
      <w:r w:rsidRPr="00C639F0">
        <w:rPr>
          <w:color w:val="000000" w:themeColor="text1"/>
          <w:sz w:val="22"/>
          <w:szCs w:val="22"/>
        </w:rPr>
        <w:t xml:space="preserve"> installed Tubelite’s curtainwall and Wide Stile entrance systems. On the upper stories, Tubelite’s ribbon window was inside-glazed to save time and hassle on the job site. The window system’s 2.25-inch-wide by 4.5-inch-deep aluminum framing members were thermally broken and insulated to achieve the project’s specified thermal performance, sound mitigation and condensation resistance.</w:t>
      </w:r>
    </w:p>
    <w:p w14:paraId="7C0ADC8B" w14:textId="5CBDA9CF" w:rsidR="00C639F0" w:rsidRDefault="00C639F0" w:rsidP="00C639F0">
      <w:pPr>
        <w:contextualSpacing/>
        <w:rPr>
          <w:color w:val="000000" w:themeColor="text1"/>
          <w:sz w:val="22"/>
          <w:szCs w:val="22"/>
        </w:rPr>
      </w:pPr>
    </w:p>
    <w:p w14:paraId="73284157" w14:textId="0E1F4A2F" w:rsidR="00C639F0" w:rsidRPr="00C639F0" w:rsidRDefault="00C639F0" w:rsidP="00C639F0">
      <w:pPr>
        <w:contextualSpacing/>
        <w:jc w:val="right"/>
        <w:rPr>
          <w:i/>
          <w:color w:val="000000" w:themeColor="text1"/>
          <w:sz w:val="20"/>
        </w:rPr>
      </w:pPr>
      <w:r w:rsidRPr="00C639F0">
        <w:rPr>
          <w:i/>
          <w:color w:val="000000" w:themeColor="text1"/>
          <w:sz w:val="20"/>
        </w:rPr>
        <w:t>(more)</w:t>
      </w:r>
    </w:p>
    <w:p w14:paraId="39ADD47E" w14:textId="77777777" w:rsidR="00C639F0" w:rsidRDefault="00C639F0">
      <w:pPr>
        <w:rPr>
          <w:bCs/>
          <w:color w:val="000000" w:themeColor="text1"/>
          <w:sz w:val="22"/>
          <w:szCs w:val="22"/>
        </w:rPr>
      </w:pPr>
      <w:r>
        <w:rPr>
          <w:bCs/>
          <w:color w:val="000000" w:themeColor="text1"/>
          <w:sz w:val="22"/>
          <w:szCs w:val="22"/>
        </w:rPr>
        <w:br w:type="page"/>
      </w:r>
    </w:p>
    <w:p w14:paraId="005778A0" w14:textId="77777777" w:rsidR="00C639F0" w:rsidRDefault="00C639F0" w:rsidP="00C639F0">
      <w:pPr>
        <w:contextualSpacing/>
        <w:rPr>
          <w:bCs/>
          <w:color w:val="000000" w:themeColor="text1"/>
          <w:sz w:val="22"/>
          <w:szCs w:val="22"/>
        </w:rPr>
      </w:pPr>
    </w:p>
    <w:p w14:paraId="4A194EBB" w14:textId="77777777" w:rsidR="00C639F0" w:rsidRDefault="00C639F0" w:rsidP="00C639F0">
      <w:pPr>
        <w:contextualSpacing/>
        <w:rPr>
          <w:bCs/>
          <w:color w:val="000000" w:themeColor="text1"/>
          <w:sz w:val="22"/>
          <w:szCs w:val="22"/>
        </w:rPr>
      </w:pPr>
    </w:p>
    <w:p w14:paraId="47BBB250" w14:textId="36BB4A2C" w:rsidR="00C639F0" w:rsidRPr="00C639F0" w:rsidRDefault="00C639F0" w:rsidP="00C639F0">
      <w:pPr>
        <w:contextualSpacing/>
        <w:rPr>
          <w:bCs/>
          <w:color w:val="000000" w:themeColor="text1"/>
          <w:sz w:val="22"/>
          <w:szCs w:val="22"/>
        </w:rPr>
      </w:pPr>
      <w:r w:rsidRPr="00C639F0">
        <w:rPr>
          <w:bCs/>
          <w:color w:val="000000" w:themeColor="text1"/>
          <w:sz w:val="22"/>
          <w:szCs w:val="22"/>
        </w:rPr>
        <w:t xml:space="preserve">Chad </w:t>
      </w:r>
      <w:proofErr w:type="spellStart"/>
      <w:r w:rsidRPr="00C639F0">
        <w:rPr>
          <w:bCs/>
          <w:color w:val="000000" w:themeColor="text1"/>
          <w:sz w:val="22"/>
          <w:szCs w:val="22"/>
        </w:rPr>
        <w:t>Hubbanks</w:t>
      </w:r>
      <w:proofErr w:type="spellEnd"/>
      <w:r w:rsidRPr="00C639F0">
        <w:rPr>
          <w:bCs/>
          <w:color w:val="000000" w:themeColor="text1"/>
          <w:sz w:val="22"/>
          <w:szCs w:val="22"/>
        </w:rPr>
        <w:t xml:space="preserve">, vice president/estimator at </w:t>
      </w:r>
      <w:proofErr w:type="spellStart"/>
      <w:r w:rsidRPr="00C639F0">
        <w:rPr>
          <w:bCs/>
          <w:color w:val="000000" w:themeColor="text1"/>
          <w:sz w:val="22"/>
          <w:szCs w:val="22"/>
        </w:rPr>
        <w:t>APAX</w:t>
      </w:r>
      <w:proofErr w:type="spellEnd"/>
      <w:r w:rsidRPr="00C639F0">
        <w:rPr>
          <w:bCs/>
          <w:color w:val="000000" w:themeColor="text1"/>
          <w:sz w:val="22"/>
          <w:szCs w:val="22"/>
        </w:rPr>
        <w:t xml:space="preserve"> Glass stated, “This was a very successful project for </w:t>
      </w:r>
      <w:proofErr w:type="spellStart"/>
      <w:r w:rsidRPr="00C639F0">
        <w:rPr>
          <w:bCs/>
          <w:color w:val="000000" w:themeColor="text1"/>
          <w:sz w:val="22"/>
          <w:szCs w:val="22"/>
        </w:rPr>
        <w:t>APAX</w:t>
      </w:r>
      <w:proofErr w:type="spellEnd"/>
      <w:r w:rsidRPr="00C639F0">
        <w:rPr>
          <w:bCs/>
          <w:color w:val="000000" w:themeColor="text1"/>
          <w:sz w:val="22"/>
          <w:szCs w:val="22"/>
        </w:rPr>
        <w:t xml:space="preserve"> Glass and opportunity to show the Tulsa community what we are capable of performing. We received tremendous support from Tubelite on all three phases.”</w:t>
      </w:r>
    </w:p>
    <w:p w14:paraId="06B47D9C" w14:textId="77777777" w:rsidR="00C639F0" w:rsidRPr="00C639F0" w:rsidRDefault="00C639F0" w:rsidP="00C639F0">
      <w:pPr>
        <w:contextualSpacing/>
        <w:rPr>
          <w:bCs/>
          <w:color w:val="000000" w:themeColor="text1"/>
          <w:sz w:val="22"/>
          <w:szCs w:val="22"/>
        </w:rPr>
      </w:pPr>
    </w:p>
    <w:p w14:paraId="55437547" w14:textId="77777777" w:rsidR="00C639F0" w:rsidRPr="00C639F0" w:rsidRDefault="00C639F0" w:rsidP="00C639F0">
      <w:pPr>
        <w:contextualSpacing/>
        <w:rPr>
          <w:color w:val="000000" w:themeColor="text1"/>
          <w:sz w:val="22"/>
          <w:szCs w:val="22"/>
        </w:rPr>
      </w:pPr>
      <w:r w:rsidRPr="00C639F0">
        <w:rPr>
          <w:color w:val="000000" w:themeColor="text1"/>
          <w:sz w:val="22"/>
          <w:szCs w:val="22"/>
        </w:rPr>
        <w:t xml:space="preserve">“Without updates, older window systems can create uncomfortable and unproductive interior spaces,” explained </w:t>
      </w:r>
      <w:r w:rsidRPr="00C639F0">
        <w:rPr>
          <w:bCs/>
          <w:color w:val="000000" w:themeColor="text1"/>
          <w:sz w:val="22"/>
          <w:szCs w:val="22"/>
        </w:rPr>
        <w:t xml:space="preserve">Tubelite’s </w:t>
      </w:r>
      <w:r w:rsidRPr="00C639F0">
        <w:rPr>
          <w:color w:val="000000" w:themeColor="text1"/>
          <w:sz w:val="22"/>
          <w:szCs w:val="22"/>
        </w:rPr>
        <w:t xml:space="preserve">client development manager in Oklahoma, John </w:t>
      </w:r>
      <w:proofErr w:type="spellStart"/>
      <w:r w:rsidRPr="00C639F0">
        <w:rPr>
          <w:bCs/>
          <w:color w:val="000000" w:themeColor="text1"/>
          <w:sz w:val="22"/>
          <w:szCs w:val="22"/>
        </w:rPr>
        <w:t>Wiemer</w:t>
      </w:r>
      <w:proofErr w:type="spellEnd"/>
      <w:r w:rsidRPr="00C639F0">
        <w:rPr>
          <w:bCs/>
          <w:color w:val="000000" w:themeColor="text1"/>
          <w:sz w:val="22"/>
          <w:szCs w:val="22"/>
        </w:rPr>
        <w:t>,</w:t>
      </w:r>
      <w:r w:rsidRPr="00C639F0">
        <w:rPr>
          <w:color w:val="000000" w:themeColor="text1"/>
          <w:sz w:val="22"/>
          <w:szCs w:val="22"/>
        </w:rPr>
        <w:t xml:space="preserve"> </w:t>
      </w:r>
      <w:proofErr w:type="spellStart"/>
      <w:r w:rsidRPr="00C639F0">
        <w:rPr>
          <w:color w:val="000000" w:themeColor="text1"/>
          <w:sz w:val="22"/>
          <w:szCs w:val="22"/>
        </w:rPr>
        <w:t>CDM</w:t>
      </w:r>
      <w:proofErr w:type="spellEnd"/>
      <w:r w:rsidRPr="00C639F0">
        <w:rPr>
          <w:color w:val="000000" w:themeColor="text1"/>
          <w:sz w:val="22"/>
          <w:szCs w:val="22"/>
        </w:rPr>
        <w:t>, CSI, CDT. “Drafts, leaks, noise, glare and uncontrolled temperature fluctuations can cause people to avoid the windows rather than enjoy them. Optimizing window systems’ performance also can help maximize floorspace and tenant satisfaction, which is especially valuable based on the important work being done by these nonprofit organizations.”</w:t>
      </w:r>
    </w:p>
    <w:p w14:paraId="17F71A0F" w14:textId="77777777" w:rsidR="00C639F0" w:rsidRPr="00C639F0" w:rsidRDefault="00C639F0" w:rsidP="00C639F0">
      <w:pPr>
        <w:contextualSpacing/>
        <w:rPr>
          <w:color w:val="000000" w:themeColor="text1"/>
          <w:sz w:val="22"/>
          <w:szCs w:val="22"/>
        </w:rPr>
      </w:pPr>
    </w:p>
    <w:p w14:paraId="7DAF6F30" w14:textId="77777777" w:rsidR="00C639F0" w:rsidRPr="00C639F0" w:rsidRDefault="00C639F0" w:rsidP="00C639F0">
      <w:pPr>
        <w:contextualSpacing/>
        <w:rPr>
          <w:color w:val="000000" w:themeColor="text1"/>
          <w:sz w:val="22"/>
          <w:szCs w:val="22"/>
        </w:rPr>
      </w:pPr>
      <w:r w:rsidRPr="00C639F0">
        <w:rPr>
          <w:color w:val="000000" w:themeColor="text1"/>
          <w:sz w:val="22"/>
          <w:szCs w:val="22"/>
        </w:rPr>
        <w:t>In the East Tower, these tenants are Mental Health Association Oklahoma, CAP Tulsa, LIFE Senior Services and Oklahoma Center for Nonprofits. The two in the West Tower are Family &amp; Children’s Services and Oklahoma State University Center for Health Sciences. The on-campus, three-story building is home to the Assistance League of Tulsa, as well as its clothing distribution and thrift store operations.</w:t>
      </w:r>
    </w:p>
    <w:p w14:paraId="4E49780D" w14:textId="77777777" w:rsidR="00C639F0" w:rsidRPr="00C639F0" w:rsidRDefault="00C639F0" w:rsidP="00C639F0">
      <w:pPr>
        <w:contextualSpacing/>
        <w:rPr>
          <w:color w:val="000000" w:themeColor="text1"/>
          <w:sz w:val="22"/>
          <w:szCs w:val="22"/>
        </w:rPr>
      </w:pPr>
    </w:p>
    <w:p w14:paraId="738F6F0C" w14:textId="77777777" w:rsidR="00C639F0" w:rsidRPr="00C639F0" w:rsidRDefault="00C639F0" w:rsidP="00C639F0">
      <w:pPr>
        <w:contextualSpacing/>
        <w:rPr>
          <w:color w:val="000000" w:themeColor="text1"/>
          <w:sz w:val="22"/>
          <w:szCs w:val="22"/>
        </w:rPr>
      </w:pPr>
      <w:r w:rsidRPr="00C639F0">
        <w:rPr>
          <w:color w:val="000000" w:themeColor="text1"/>
          <w:sz w:val="22"/>
          <w:szCs w:val="22"/>
        </w:rPr>
        <w:t xml:space="preserve">According to </w:t>
      </w:r>
      <w:r w:rsidRPr="00C639F0">
        <w:rPr>
          <w:i/>
          <w:color w:val="000000" w:themeColor="text1"/>
          <w:sz w:val="22"/>
          <w:szCs w:val="22"/>
        </w:rPr>
        <w:t>Tulsa World</w:t>
      </w:r>
      <w:r w:rsidRPr="00C639F0">
        <w:rPr>
          <w:color w:val="000000" w:themeColor="text1"/>
          <w:sz w:val="22"/>
          <w:szCs w:val="22"/>
        </w:rPr>
        <w:t xml:space="preserve">, the Anne &amp; Henry </w:t>
      </w:r>
      <w:proofErr w:type="spellStart"/>
      <w:r w:rsidRPr="00C639F0">
        <w:rPr>
          <w:color w:val="000000" w:themeColor="text1"/>
          <w:sz w:val="22"/>
          <w:szCs w:val="22"/>
        </w:rPr>
        <w:t>Zarrow</w:t>
      </w:r>
      <w:proofErr w:type="spellEnd"/>
      <w:r w:rsidRPr="00C639F0">
        <w:rPr>
          <w:color w:val="000000" w:themeColor="text1"/>
          <w:sz w:val="22"/>
          <w:szCs w:val="22"/>
        </w:rPr>
        <w:t xml:space="preserve"> Foundation purchased the three-building campus for $5.9 million in 2015 and provided underwriting for the $60 million renovation project, which included the window replacement.</w:t>
      </w:r>
    </w:p>
    <w:p w14:paraId="60A427E1" w14:textId="77777777" w:rsidR="00C639F0" w:rsidRPr="00C639F0" w:rsidRDefault="00C639F0" w:rsidP="00C639F0">
      <w:pPr>
        <w:contextualSpacing/>
        <w:rPr>
          <w:color w:val="000000" w:themeColor="text1"/>
          <w:sz w:val="22"/>
          <w:szCs w:val="22"/>
        </w:rPr>
      </w:pPr>
    </w:p>
    <w:p w14:paraId="149ABAC8" w14:textId="77777777" w:rsidR="00C639F0" w:rsidRPr="00C639F0" w:rsidRDefault="00C639F0" w:rsidP="00C639F0">
      <w:pPr>
        <w:contextualSpacing/>
        <w:rPr>
          <w:color w:val="000000" w:themeColor="text1"/>
          <w:sz w:val="22"/>
          <w:szCs w:val="22"/>
        </w:rPr>
      </w:pPr>
      <w:r w:rsidRPr="00C639F0">
        <w:rPr>
          <w:color w:val="000000" w:themeColor="text1"/>
          <w:sz w:val="22"/>
          <w:szCs w:val="22"/>
          <w:shd w:val="clear" w:color="auto" w:fill="FFFFFF"/>
        </w:rPr>
        <w:t xml:space="preserve">Tulsa Mayor </w:t>
      </w:r>
      <w:proofErr w:type="spellStart"/>
      <w:r w:rsidRPr="00C639F0">
        <w:rPr>
          <w:color w:val="000000" w:themeColor="text1"/>
          <w:sz w:val="22"/>
          <w:szCs w:val="22"/>
          <w:shd w:val="clear" w:color="auto" w:fill="FFFFFF"/>
        </w:rPr>
        <w:t>G.T</w:t>
      </w:r>
      <w:proofErr w:type="spellEnd"/>
      <w:r w:rsidRPr="00C639F0">
        <w:rPr>
          <w:color w:val="000000" w:themeColor="text1"/>
          <w:sz w:val="22"/>
          <w:szCs w:val="22"/>
          <w:shd w:val="clear" w:color="auto" w:fill="FFFFFF"/>
        </w:rPr>
        <w:t>. Bynum concluded, “Legacy Plaza is creating an unmatched synergy between our nonprofit sector and the residents served by the many valuable services in Tulsa.”</w:t>
      </w:r>
    </w:p>
    <w:p w14:paraId="0EFC4E8B" w14:textId="77777777" w:rsidR="00C639F0" w:rsidRPr="00C639F0" w:rsidRDefault="00C639F0" w:rsidP="00C639F0">
      <w:pPr>
        <w:contextualSpacing/>
        <w:rPr>
          <w:sz w:val="20"/>
        </w:rPr>
      </w:pPr>
    </w:p>
    <w:p w14:paraId="005DF3B5" w14:textId="77777777" w:rsidR="00C639F0" w:rsidRPr="00C639F0" w:rsidRDefault="00C639F0" w:rsidP="00C639F0">
      <w:pPr>
        <w:contextualSpacing/>
        <w:jc w:val="center"/>
        <w:rPr>
          <w:sz w:val="20"/>
        </w:rPr>
      </w:pPr>
      <w:r w:rsidRPr="00C639F0">
        <w:rPr>
          <w:sz w:val="20"/>
        </w:rPr>
        <w:t>**</w:t>
      </w:r>
    </w:p>
    <w:p w14:paraId="2F5B05A0" w14:textId="77777777" w:rsidR="00C639F0" w:rsidRPr="00C639F0" w:rsidRDefault="00C639F0" w:rsidP="00C639F0">
      <w:pPr>
        <w:contextualSpacing/>
        <w:rPr>
          <w:sz w:val="20"/>
        </w:rPr>
      </w:pPr>
    </w:p>
    <w:p w14:paraId="51F39EAC" w14:textId="77777777" w:rsidR="00C639F0" w:rsidRPr="00C639F0" w:rsidRDefault="00C639F0" w:rsidP="00C639F0">
      <w:pPr>
        <w:autoSpaceDE w:val="0"/>
        <w:autoSpaceDN w:val="0"/>
        <w:adjustRightInd w:val="0"/>
        <w:contextualSpacing/>
        <w:rPr>
          <w:b/>
          <w:color w:val="000000"/>
          <w:sz w:val="20"/>
        </w:rPr>
      </w:pPr>
      <w:r w:rsidRPr="00C639F0">
        <w:rPr>
          <w:b/>
          <w:color w:val="000000"/>
          <w:sz w:val="20"/>
        </w:rPr>
        <w:t xml:space="preserve">Legacy Plaza; 5310 East 31st St., Tulsa, OK 74135; </w:t>
      </w:r>
    </w:p>
    <w:p w14:paraId="0A1B02A8" w14:textId="77777777" w:rsidR="00C639F0" w:rsidRPr="00C639F0" w:rsidRDefault="00C639F0" w:rsidP="00C639F0">
      <w:pPr>
        <w:pStyle w:val="ListParagraph"/>
        <w:numPr>
          <w:ilvl w:val="0"/>
          <w:numId w:val="8"/>
        </w:numPr>
        <w:autoSpaceDE w:val="0"/>
        <w:autoSpaceDN w:val="0"/>
        <w:adjustRightInd w:val="0"/>
        <w:rPr>
          <w:rFonts w:ascii="Times New Roman" w:hAnsi="Times New Roman" w:cs="Times New Roman"/>
          <w:color w:val="000000"/>
          <w:sz w:val="20"/>
          <w:szCs w:val="20"/>
        </w:rPr>
      </w:pPr>
      <w:r w:rsidRPr="00C639F0">
        <w:rPr>
          <w:rFonts w:ascii="Times New Roman" w:hAnsi="Times New Roman" w:cs="Times New Roman"/>
          <w:color w:val="000000"/>
          <w:sz w:val="20"/>
          <w:szCs w:val="20"/>
        </w:rPr>
        <w:t xml:space="preserve">Developer: Anne &amp; Henry </w:t>
      </w:r>
      <w:proofErr w:type="spellStart"/>
      <w:r w:rsidRPr="00C639F0">
        <w:rPr>
          <w:rFonts w:ascii="Times New Roman" w:hAnsi="Times New Roman" w:cs="Times New Roman"/>
          <w:color w:val="000000"/>
          <w:sz w:val="20"/>
          <w:szCs w:val="20"/>
        </w:rPr>
        <w:t>Zarrow</w:t>
      </w:r>
      <w:proofErr w:type="spellEnd"/>
      <w:r w:rsidRPr="00C639F0">
        <w:rPr>
          <w:rFonts w:ascii="Times New Roman" w:hAnsi="Times New Roman" w:cs="Times New Roman"/>
          <w:color w:val="000000"/>
          <w:sz w:val="20"/>
          <w:szCs w:val="20"/>
        </w:rPr>
        <w:t xml:space="preserve"> Foundation; Tulsa, Oklahoma; https://zarrow.org/ahzf</w:t>
      </w:r>
    </w:p>
    <w:p w14:paraId="49419629" w14:textId="77777777" w:rsidR="00C639F0" w:rsidRPr="00C639F0" w:rsidRDefault="00C639F0" w:rsidP="00C639F0">
      <w:pPr>
        <w:pStyle w:val="ListParagraph"/>
        <w:numPr>
          <w:ilvl w:val="0"/>
          <w:numId w:val="8"/>
        </w:numPr>
        <w:autoSpaceDE w:val="0"/>
        <w:autoSpaceDN w:val="0"/>
        <w:adjustRightInd w:val="0"/>
        <w:rPr>
          <w:rFonts w:ascii="Times New Roman" w:hAnsi="Times New Roman" w:cs="Times New Roman"/>
          <w:color w:val="000000"/>
          <w:sz w:val="20"/>
          <w:szCs w:val="20"/>
        </w:rPr>
      </w:pPr>
      <w:r w:rsidRPr="00C639F0">
        <w:rPr>
          <w:rFonts w:ascii="Times New Roman" w:hAnsi="Times New Roman" w:cs="Times New Roman"/>
          <w:color w:val="000000"/>
          <w:sz w:val="20"/>
          <w:szCs w:val="20"/>
        </w:rPr>
        <w:t xml:space="preserve">Architect: </w:t>
      </w:r>
      <w:proofErr w:type="spellStart"/>
      <w:r w:rsidRPr="00C639F0">
        <w:rPr>
          <w:rFonts w:ascii="Times New Roman" w:hAnsi="Times New Roman" w:cs="Times New Roman"/>
          <w:color w:val="000000"/>
          <w:sz w:val="20"/>
          <w:szCs w:val="20"/>
        </w:rPr>
        <w:t>KKT</w:t>
      </w:r>
      <w:proofErr w:type="spellEnd"/>
      <w:r w:rsidRPr="00C639F0">
        <w:rPr>
          <w:rFonts w:ascii="Times New Roman" w:hAnsi="Times New Roman" w:cs="Times New Roman"/>
          <w:color w:val="000000"/>
          <w:sz w:val="20"/>
          <w:szCs w:val="20"/>
        </w:rPr>
        <w:t xml:space="preserve"> Architects; Tulsa, Oklahoma; https://kktarchitects.com</w:t>
      </w:r>
    </w:p>
    <w:p w14:paraId="742A8665" w14:textId="77777777" w:rsidR="00C639F0" w:rsidRPr="00C639F0" w:rsidRDefault="00C639F0" w:rsidP="00C639F0">
      <w:pPr>
        <w:pStyle w:val="ListParagraph"/>
        <w:numPr>
          <w:ilvl w:val="0"/>
          <w:numId w:val="8"/>
        </w:numPr>
        <w:autoSpaceDE w:val="0"/>
        <w:autoSpaceDN w:val="0"/>
        <w:adjustRightInd w:val="0"/>
        <w:rPr>
          <w:rFonts w:ascii="Times New Roman" w:hAnsi="Times New Roman" w:cs="Times New Roman"/>
          <w:color w:val="000000"/>
          <w:sz w:val="20"/>
          <w:szCs w:val="20"/>
        </w:rPr>
      </w:pPr>
      <w:r w:rsidRPr="00C639F0">
        <w:rPr>
          <w:rFonts w:ascii="Times New Roman" w:hAnsi="Times New Roman" w:cs="Times New Roman"/>
          <w:color w:val="000000"/>
          <w:sz w:val="20"/>
          <w:szCs w:val="20"/>
        </w:rPr>
        <w:t>General contractor – East Tower: Key Construction; Tulsa, Oklahoma; http://www.keyconstruction.com</w:t>
      </w:r>
    </w:p>
    <w:p w14:paraId="1E72D94A" w14:textId="77777777" w:rsidR="00C639F0" w:rsidRPr="00C639F0" w:rsidRDefault="00C639F0" w:rsidP="00C639F0">
      <w:pPr>
        <w:pStyle w:val="ListParagraph"/>
        <w:numPr>
          <w:ilvl w:val="0"/>
          <w:numId w:val="8"/>
        </w:numPr>
        <w:autoSpaceDE w:val="0"/>
        <w:autoSpaceDN w:val="0"/>
        <w:adjustRightInd w:val="0"/>
        <w:rPr>
          <w:rFonts w:ascii="Times New Roman" w:hAnsi="Times New Roman" w:cs="Times New Roman"/>
          <w:color w:val="000000"/>
          <w:sz w:val="20"/>
          <w:szCs w:val="20"/>
        </w:rPr>
      </w:pPr>
      <w:r w:rsidRPr="00C639F0">
        <w:rPr>
          <w:rFonts w:ascii="Times New Roman" w:hAnsi="Times New Roman" w:cs="Times New Roman"/>
          <w:color w:val="000000"/>
          <w:sz w:val="20"/>
          <w:szCs w:val="20"/>
        </w:rPr>
        <w:t xml:space="preserve">General contractor – Adjacent three-story building: </w:t>
      </w:r>
      <w:proofErr w:type="spellStart"/>
      <w:r w:rsidRPr="00C639F0">
        <w:rPr>
          <w:rFonts w:ascii="Times New Roman" w:hAnsi="Times New Roman" w:cs="Times New Roman"/>
          <w:color w:val="000000"/>
          <w:sz w:val="20"/>
          <w:szCs w:val="20"/>
        </w:rPr>
        <w:t>LDKerns</w:t>
      </w:r>
      <w:proofErr w:type="spellEnd"/>
      <w:r w:rsidRPr="00C639F0">
        <w:rPr>
          <w:rFonts w:ascii="Times New Roman" w:hAnsi="Times New Roman" w:cs="Times New Roman"/>
          <w:color w:val="000000"/>
          <w:sz w:val="20"/>
          <w:szCs w:val="20"/>
        </w:rPr>
        <w:t xml:space="preserve"> Contractors, Inc.; Jenks, Oklahoma; http://ldkerns.com/</w:t>
      </w:r>
    </w:p>
    <w:p w14:paraId="3706A474" w14:textId="77777777" w:rsidR="00C639F0" w:rsidRPr="00C639F0" w:rsidRDefault="00C639F0" w:rsidP="00C639F0">
      <w:pPr>
        <w:pStyle w:val="ListParagraph"/>
        <w:numPr>
          <w:ilvl w:val="0"/>
          <w:numId w:val="8"/>
        </w:numPr>
        <w:autoSpaceDE w:val="0"/>
        <w:autoSpaceDN w:val="0"/>
        <w:adjustRightInd w:val="0"/>
        <w:rPr>
          <w:rFonts w:ascii="Times New Roman" w:hAnsi="Times New Roman" w:cs="Times New Roman"/>
          <w:color w:val="000000"/>
          <w:sz w:val="20"/>
          <w:szCs w:val="20"/>
        </w:rPr>
      </w:pPr>
      <w:r w:rsidRPr="00C639F0">
        <w:rPr>
          <w:rFonts w:ascii="Times New Roman" w:hAnsi="Times New Roman" w:cs="Times New Roman"/>
          <w:color w:val="000000"/>
          <w:sz w:val="20"/>
          <w:szCs w:val="20"/>
        </w:rPr>
        <w:t xml:space="preserve">General contractor – West Tower, and glazing contractor on all: </w:t>
      </w:r>
      <w:proofErr w:type="spellStart"/>
      <w:r w:rsidRPr="00C639F0">
        <w:rPr>
          <w:rFonts w:ascii="Times New Roman" w:hAnsi="Times New Roman" w:cs="Times New Roman"/>
          <w:color w:val="000000"/>
          <w:sz w:val="20"/>
          <w:szCs w:val="20"/>
        </w:rPr>
        <w:t>APAX</w:t>
      </w:r>
      <w:proofErr w:type="spellEnd"/>
      <w:r w:rsidRPr="00C639F0">
        <w:rPr>
          <w:rFonts w:ascii="Times New Roman" w:hAnsi="Times New Roman" w:cs="Times New Roman"/>
          <w:color w:val="000000"/>
          <w:sz w:val="20"/>
          <w:szCs w:val="20"/>
        </w:rPr>
        <w:t xml:space="preserve"> Glass LLC; Cleveland, Oklahoma; https://apaxglass.com</w:t>
      </w:r>
    </w:p>
    <w:p w14:paraId="14DFD54D" w14:textId="77777777" w:rsidR="00C639F0" w:rsidRPr="00C639F0" w:rsidRDefault="00C639F0" w:rsidP="00C639F0">
      <w:pPr>
        <w:pStyle w:val="ListParagraph"/>
        <w:numPr>
          <w:ilvl w:val="0"/>
          <w:numId w:val="8"/>
        </w:numPr>
        <w:autoSpaceDE w:val="0"/>
        <w:autoSpaceDN w:val="0"/>
        <w:adjustRightInd w:val="0"/>
        <w:rPr>
          <w:rFonts w:ascii="Times New Roman" w:hAnsi="Times New Roman" w:cs="Times New Roman"/>
          <w:color w:val="000000"/>
          <w:sz w:val="20"/>
          <w:szCs w:val="20"/>
        </w:rPr>
      </w:pPr>
      <w:r w:rsidRPr="00C639F0">
        <w:rPr>
          <w:rFonts w:ascii="Times New Roman" w:hAnsi="Times New Roman" w:cs="Times New Roman"/>
          <w:color w:val="000000"/>
          <w:sz w:val="20"/>
          <w:szCs w:val="20"/>
        </w:rPr>
        <w:t>Window and curtainwall systems – insulating glass: Vitro Architectural Glass (formerly PPG); Cheswick; Pennsylvania; http://www.vitroglazings.com</w:t>
      </w:r>
    </w:p>
    <w:p w14:paraId="6A06B8AC" w14:textId="77777777" w:rsidR="00C639F0" w:rsidRPr="00C639F0" w:rsidRDefault="00C639F0" w:rsidP="00C639F0">
      <w:pPr>
        <w:pStyle w:val="ListParagraph"/>
        <w:numPr>
          <w:ilvl w:val="0"/>
          <w:numId w:val="8"/>
        </w:numPr>
        <w:autoSpaceDE w:val="0"/>
        <w:autoSpaceDN w:val="0"/>
        <w:adjustRightInd w:val="0"/>
        <w:rPr>
          <w:rFonts w:ascii="Times New Roman" w:hAnsi="Times New Roman" w:cs="Times New Roman"/>
          <w:color w:val="000000"/>
          <w:sz w:val="20"/>
          <w:szCs w:val="20"/>
        </w:rPr>
      </w:pPr>
      <w:r w:rsidRPr="00C639F0">
        <w:rPr>
          <w:rFonts w:ascii="Times New Roman" w:hAnsi="Times New Roman" w:cs="Times New Roman"/>
          <w:color w:val="000000"/>
          <w:sz w:val="20"/>
          <w:szCs w:val="20"/>
        </w:rPr>
        <w:t>Window and curtainwall systems – energy modeling strategist: Apogee Renovation; Minneapolis; https://www.apogeerenovation.com</w:t>
      </w:r>
    </w:p>
    <w:p w14:paraId="1EE78630" w14:textId="77777777" w:rsidR="00C639F0" w:rsidRPr="00C639F0" w:rsidRDefault="00C639F0" w:rsidP="00C639F0">
      <w:pPr>
        <w:pStyle w:val="ListParagraph"/>
        <w:numPr>
          <w:ilvl w:val="0"/>
          <w:numId w:val="8"/>
        </w:numPr>
        <w:autoSpaceDE w:val="0"/>
        <w:autoSpaceDN w:val="0"/>
        <w:adjustRightInd w:val="0"/>
        <w:rPr>
          <w:rFonts w:ascii="Times New Roman" w:hAnsi="Times New Roman" w:cs="Times New Roman"/>
          <w:color w:val="000000"/>
          <w:sz w:val="20"/>
          <w:szCs w:val="20"/>
        </w:rPr>
      </w:pPr>
      <w:r w:rsidRPr="00C639F0">
        <w:rPr>
          <w:rFonts w:ascii="Times New Roman" w:hAnsi="Times New Roman" w:cs="Times New Roman"/>
          <w:color w:val="000000"/>
          <w:sz w:val="20"/>
          <w:szCs w:val="20"/>
        </w:rPr>
        <w:t>Window, curtainwall and entrance systems – manufacturer: Tubelite Inc.; Walker, Michigan; https://www.tubeliteinc.com</w:t>
      </w:r>
    </w:p>
    <w:p w14:paraId="3313A1E6" w14:textId="77777777" w:rsidR="00C639F0" w:rsidRPr="00C639F0" w:rsidRDefault="00C639F0" w:rsidP="00C639F0">
      <w:pPr>
        <w:pStyle w:val="ListParagraph"/>
        <w:numPr>
          <w:ilvl w:val="0"/>
          <w:numId w:val="8"/>
        </w:numPr>
        <w:autoSpaceDE w:val="0"/>
        <w:autoSpaceDN w:val="0"/>
        <w:adjustRightInd w:val="0"/>
        <w:rPr>
          <w:rFonts w:ascii="Times New Roman" w:hAnsi="Times New Roman" w:cs="Times New Roman"/>
          <w:color w:val="000000"/>
          <w:sz w:val="20"/>
          <w:szCs w:val="20"/>
        </w:rPr>
      </w:pPr>
      <w:r w:rsidRPr="00C639F0">
        <w:rPr>
          <w:rFonts w:ascii="Times New Roman" w:hAnsi="Times New Roman" w:cs="Times New Roman"/>
          <w:color w:val="000000"/>
          <w:sz w:val="20"/>
          <w:szCs w:val="20"/>
        </w:rPr>
        <w:t>Window, curtainwall and entrance systems – aluminum finishing: Linetec; Wausau, Wisconsin; https://linetec.com</w:t>
      </w:r>
    </w:p>
    <w:p w14:paraId="1336D2D1" w14:textId="77777777" w:rsidR="00C639F0" w:rsidRPr="00C639F0" w:rsidRDefault="00C639F0" w:rsidP="00C639F0">
      <w:pPr>
        <w:pStyle w:val="ListParagraph"/>
        <w:numPr>
          <w:ilvl w:val="0"/>
          <w:numId w:val="8"/>
        </w:numPr>
        <w:autoSpaceDE w:val="0"/>
        <w:autoSpaceDN w:val="0"/>
        <w:adjustRightInd w:val="0"/>
        <w:rPr>
          <w:rFonts w:ascii="Times New Roman" w:hAnsi="Times New Roman" w:cs="Times New Roman"/>
          <w:color w:val="000000"/>
          <w:sz w:val="20"/>
          <w:szCs w:val="20"/>
        </w:rPr>
      </w:pPr>
      <w:r w:rsidRPr="00C639F0">
        <w:rPr>
          <w:rFonts w:ascii="Times New Roman" w:hAnsi="Times New Roman" w:cs="Times New Roman"/>
          <w:color w:val="000000"/>
          <w:sz w:val="20"/>
          <w:szCs w:val="20"/>
        </w:rPr>
        <w:t>Photography: DaybreakPics.com, Sunny Thomas</w:t>
      </w:r>
    </w:p>
    <w:p w14:paraId="32B16260" w14:textId="33685C7A" w:rsidR="006F02C1" w:rsidRPr="00C639F0" w:rsidRDefault="006F02C1" w:rsidP="00C639F0">
      <w:pPr>
        <w:contextualSpacing/>
        <w:rPr>
          <w:sz w:val="20"/>
        </w:rPr>
      </w:pPr>
    </w:p>
    <w:p w14:paraId="66D3BF1C" w14:textId="77777777" w:rsidR="006F02C1" w:rsidRPr="00C86766" w:rsidRDefault="006F02C1" w:rsidP="00C639F0">
      <w:pPr>
        <w:widowControl w:val="0"/>
        <w:autoSpaceDE w:val="0"/>
        <w:autoSpaceDN w:val="0"/>
        <w:adjustRightInd w:val="0"/>
        <w:ind w:right="270"/>
        <w:contextualSpacing/>
        <w:rPr>
          <w:color w:val="000000"/>
          <w:sz w:val="22"/>
          <w:szCs w:val="22"/>
        </w:rPr>
      </w:pPr>
    </w:p>
    <w:p w14:paraId="6457742E" w14:textId="77777777" w:rsidR="006F02C1" w:rsidRPr="00C86766" w:rsidRDefault="006F02C1" w:rsidP="00C639F0">
      <w:pPr>
        <w:widowControl w:val="0"/>
        <w:autoSpaceDE w:val="0"/>
        <w:autoSpaceDN w:val="0"/>
        <w:adjustRightInd w:val="0"/>
        <w:ind w:right="270"/>
        <w:contextualSpacing/>
        <w:rPr>
          <w:color w:val="000000"/>
          <w:sz w:val="22"/>
          <w:szCs w:val="22"/>
        </w:rPr>
      </w:pPr>
    </w:p>
    <w:p w14:paraId="177AEB26" w14:textId="77777777" w:rsidR="00C639F0" w:rsidRDefault="00C639F0" w:rsidP="00C639F0">
      <w:pPr>
        <w:ind w:right="270"/>
        <w:contextualSpacing/>
        <w:outlineLvl w:val="0"/>
        <w:rPr>
          <w:i/>
          <w:color w:val="000000"/>
          <w:sz w:val="20"/>
        </w:rPr>
      </w:pPr>
    </w:p>
    <w:p w14:paraId="321E94CD" w14:textId="77777777" w:rsidR="00C639F0" w:rsidRDefault="00C639F0" w:rsidP="00C639F0">
      <w:pPr>
        <w:ind w:right="270"/>
        <w:contextualSpacing/>
        <w:outlineLvl w:val="0"/>
        <w:rPr>
          <w:i/>
          <w:color w:val="000000"/>
          <w:sz w:val="20"/>
        </w:rPr>
      </w:pPr>
    </w:p>
    <w:p w14:paraId="0A10EED8" w14:textId="619BD3F0" w:rsidR="006F02C1" w:rsidRPr="00D27A81" w:rsidRDefault="006F02C1" w:rsidP="00C639F0">
      <w:pPr>
        <w:ind w:right="270"/>
        <w:contextualSpacing/>
        <w:outlineLvl w:val="0"/>
        <w:rPr>
          <w:i/>
          <w:color w:val="000000"/>
          <w:sz w:val="20"/>
        </w:rPr>
      </w:pPr>
      <w:r w:rsidRPr="00D27A81">
        <w:rPr>
          <w:i/>
          <w:color w:val="000000"/>
          <w:sz w:val="20"/>
        </w:rPr>
        <w:t>About Tubelite Inc.</w:t>
      </w:r>
    </w:p>
    <w:p w14:paraId="46A777AF" w14:textId="77777777" w:rsidR="006F02C1" w:rsidRPr="00D27A81" w:rsidRDefault="006F02C1" w:rsidP="00C639F0">
      <w:pPr>
        <w:widowControl w:val="0"/>
        <w:autoSpaceDE w:val="0"/>
        <w:autoSpaceDN w:val="0"/>
        <w:adjustRightInd w:val="0"/>
        <w:ind w:right="270"/>
        <w:contextualSpacing/>
        <w:rPr>
          <w:i/>
          <w:color w:val="000000"/>
          <w:sz w:val="20"/>
        </w:rPr>
      </w:pPr>
      <w:r w:rsidRPr="00D27A81">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21A75CA7" w14:textId="77777777" w:rsidR="006F02C1" w:rsidRPr="00D27A81" w:rsidRDefault="006F02C1" w:rsidP="00C639F0">
      <w:pPr>
        <w:widowControl w:val="0"/>
        <w:autoSpaceDE w:val="0"/>
        <w:autoSpaceDN w:val="0"/>
        <w:adjustRightInd w:val="0"/>
        <w:ind w:right="270"/>
        <w:contextualSpacing/>
        <w:rPr>
          <w:i/>
          <w:color w:val="000000"/>
          <w:sz w:val="20"/>
        </w:rPr>
      </w:pPr>
    </w:p>
    <w:p w14:paraId="2C9A319C" w14:textId="31FE3FCC" w:rsidR="006F02C1" w:rsidRPr="00D27A81" w:rsidRDefault="006F02C1" w:rsidP="00C639F0">
      <w:pPr>
        <w:widowControl w:val="0"/>
        <w:autoSpaceDE w:val="0"/>
        <w:autoSpaceDN w:val="0"/>
        <w:adjustRightInd w:val="0"/>
        <w:ind w:right="270"/>
        <w:contextualSpacing/>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sidR="00CA7085">
        <w:rPr>
          <w:i/>
          <w:color w:val="000000"/>
          <w:sz w:val="20"/>
        </w:rPr>
        <w:t>an office in</w:t>
      </w:r>
      <w:r w:rsidRPr="00D27A81">
        <w:rPr>
          <w:i/>
          <w:color w:val="000000"/>
          <w:sz w:val="20"/>
        </w:rPr>
        <w:t xml:space="preserve"> Warwick, Rhode Island.</w:t>
      </w:r>
    </w:p>
    <w:p w14:paraId="326DF754" w14:textId="77777777" w:rsidR="006F02C1" w:rsidRPr="00D27A81" w:rsidRDefault="006F02C1" w:rsidP="00C639F0">
      <w:pPr>
        <w:ind w:right="270"/>
        <w:contextualSpacing/>
        <w:rPr>
          <w:i/>
          <w:color w:val="000000"/>
          <w:sz w:val="20"/>
        </w:rPr>
      </w:pPr>
    </w:p>
    <w:p w14:paraId="3FB61A32" w14:textId="1B6B42E0" w:rsidR="006F02C1" w:rsidRDefault="006F02C1" w:rsidP="00C639F0">
      <w:pPr>
        <w:pStyle w:val="BodyText0"/>
        <w:spacing w:after="0"/>
        <w:ind w:right="270"/>
        <w:contextualSpacing/>
        <w:rPr>
          <w:i/>
          <w:color w:val="000000"/>
          <w:sz w:val="20"/>
          <w:szCs w:val="20"/>
        </w:rPr>
      </w:pPr>
      <w:r w:rsidRPr="00D27A81">
        <w:rPr>
          <w:i/>
          <w:color w:val="000000"/>
          <w:sz w:val="20"/>
          <w:szCs w:val="20"/>
        </w:rPr>
        <w:t xml:space="preserve">Tubelite and its staff are members of the American Architectural Manufacturers Association (AAMA), the American Institute of Architects (AIA), the Construction Specifications Institute (CSI), the </w:t>
      </w:r>
      <w:r>
        <w:rPr>
          <w:i/>
          <w:color w:val="000000"/>
          <w:sz w:val="20"/>
          <w:szCs w:val="20"/>
          <w:lang w:val="en-US"/>
        </w:rPr>
        <w:t>National Glass Association/</w:t>
      </w:r>
      <w:r w:rsidRPr="00D27A81">
        <w:rPr>
          <w:i/>
          <w:color w:val="000000"/>
          <w:sz w:val="20"/>
          <w:szCs w:val="20"/>
        </w:rPr>
        <w:t>Glass Association of North America (</w:t>
      </w:r>
      <w:r>
        <w:rPr>
          <w:i/>
          <w:color w:val="000000"/>
          <w:sz w:val="20"/>
          <w:szCs w:val="20"/>
          <w:lang w:val="en-US"/>
        </w:rPr>
        <w:t>NGA/</w:t>
      </w:r>
      <w:r w:rsidRPr="00D27A81">
        <w:rPr>
          <w:i/>
          <w:color w:val="000000"/>
          <w:sz w:val="20"/>
          <w:szCs w:val="20"/>
        </w:rPr>
        <w:t>GANA), the National Fenestration Rating Council (NFRC), the Society of Military Engineers (SAME) and the U.S. Green Building Council (USGBC).</w:t>
      </w:r>
    </w:p>
    <w:p w14:paraId="7CF13FF9" w14:textId="6E9025CF" w:rsidR="00C639F0" w:rsidRDefault="00C639F0" w:rsidP="00C639F0">
      <w:pPr>
        <w:pStyle w:val="BodyText0"/>
        <w:spacing w:after="0"/>
        <w:ind w:right="270"/>
        <w:contextualSpacing/>
        <w:rPr>
          <w:i/>
          <w:color w:val="000000"/>
          <w:sz w:val="20"/>
          <w:szCs w:val="20"/>
          <w:lang w:val="en-US"/>
        </w:rPr>
      </w:pPr>
      <w:bookmarkStart w:id="0" w:name="_GoBack"/>
    </w:p>
    <w:p w14:paraId="2B076C5D" w14:textId="77777777" w:rsidR="00700F17" w:rsidRPr="00C639F0" w:rsidRDefault="00700F17" w:rsidP="00C639F0">
      <w:pPr>
        <w:pStyle w:val="BodyText0"/>
        <w:spacing w:after="0"/>
        <w:ind w:right="270"/>
        <w:contextualSpacing/>
        <w:rPr>
          <w:i/>
          <w:color w:val="000000"/>
          <w:sz w:val="20"/>
          <w:szCs w:val="20"/>
          <w:lang w:val="en-US"/>
        </w:rPr>
      </w:pPr>
    </w:p>
    <w:p w14:paraId="3277D500" w14:textId="77777777" w:rsidR="00700F17" w:rsidRDefault="00700F17" w:rsidP="00700F17">
      <w:r>
        <w:t xml:space="preserve">Please visit </w:t>
      </w:r>
      <w:hyperlink r:id="rId7" w:tgtFrame="_blank" w:history="1">
        <w:r>
          <w:rPr>
            <w:rStyle w:val="Hyperlink"/>
          </w:rPr>
          <w:t>www.tubeliteinc.com</w:t>
        </w:r>
      </w:hyperlink>
      <w:r>
        <w:t xml:space="preserve">, to learn more about Tubelite's project success stories, product design details, test reports, installation instruction and specific performance data. For additional information or personalized assistance in selecting aluminum fenestration products, please email </w:t>
      </w:r>
      <w:hyperlink r:id="rId8" w:tgtFrame="_blank" w:history="1">
        <w:r>
          <w:rPr>
            <w:rStyle w:val="Hyperlink"/>
          </w:rPr>
          <w:t>dependable@tubeliteinc.com</w:t>
        </w:r>
      </w:hyperlink>
      <w:r>
        <w:t xml:space="preserve"> or call 800-866-2227.</w:t>
      </w:r>
    </w:p>
    <w:p w14:paraId="6021D5D0" w14:textId="740DBB43" w:rsidR="006F02C1" w:rsidRPr="006F02C1" w:rsidRDefault="00B81936" w:rsidP="00C639F0">
      <w:pPr>
        <w:ind w:right="270"/>
        <w:contextualSpacing/>
        <w:jc w:val="center"/>
        <w:rPr>
          <w:sz w:val="22"/>
          <w:szCs w:val="22"/>
        </w:rPr>
      </w:pPr>
      <w:r>
        <w:rPr>
          <w:sz w:val="22"/>
          <w:szCs w:val="22"/>
        </w:rPr>
        <w:t>###</w:t>
      </w:r>
      <w:bookmarkEnd w:id="0"/>
    </w:p>
    <w:sectPr w:rsidR="006F02C1" w:rsidRPr="006F02C1" w:rsidSect="00A14F03">
      <w:headerReference w:type="even" r:id="rId9"/>
      <w:headerReference w:type="default" r:id="rId10"/>
      <w:footerReference w:type="even" r:id="rId11"/>
      <w:footerReference w:type="default" r:id="rId12"/>
      <w:headerReference w:type="first" r:id="rId13"/>
      <w:footerReference w:type="first" r:id="rId14"/>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0B4E7" w14:textId="77777777" w:rsidR="00E709FF" w:rsidRDefault="00E709FF">
      <w:r>
        <w:separator/>
      </w:r>
    </w:p>
  </w:endnote>
  <w:endnote w:type="continuationSeparator" w:id="0">
    <w:p w14:paraId="04643C26" w14:textId="77777777" w:rsidR="00E709FF" w:rsidRDefault="00E7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F7B8" w14:textId="77777777" w:rsidR="00515A11" w:rsidRDefault="00515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514C" w14:textId="7D6A8044" w:rsidR="00EB77DF" w:rsidRDefault="00EB77DF">
    <w:pPr>
      <w:pStyle w:val="Footer"/>
    </w:pPr>
    <w:r>
      <w:rPr>
        <w:noProof/>
      </w:rPr>
      <w:drawing>
        <wp:anchor distT="0" distB="0" distL="114300" distR="114300" simplePos="0" relativeHeight="251655680" behindDoc="0" locked="0" layoutInCell="0" allowOverlap="1" wp14:anchorId="4FC63F81" wp14:editId="4F6C00E0">
          <wp:simplePos x="0" y="0"/>
          <wp:positionH relativeFrom="column">
            <wp:posOffset>-45720</wp:posOffset>
          </wp:positionH>
          <wp:positionV relativeFrom="paragraph">
            <wp:posOffset>312420</wp:posOffset>
          </wp:positionV>
          <wp:extent cx="6413500" cy="146050"/>
          <wp:effectExtent l="0" t="0" r="6350" b="6350"/>
          <wp:wrapNone/>
          <wp:docPr id="2" name="Picture 2"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26CD" w14:textId="77777777" w:rsidR="00515A11" w:rsidRDefault="00515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F98A2" w14:textId="77777777" w:rsidR="00E709FF" w:rsidRDefault="00E709FF">
      <w:r>
        <w:separator/>
      </w:r>
    </w:p>
  </w:footnote>
  <w:footnote w:type="continuationSeparator" w:id="0">
    <w:p w14:paraId="6C75FAF7" w14:textId="77777777" w:rsidR="00E709FF" w:rsidRDefault="00E70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7768" w14:textId="5B89F01F" w:rsidR="00EB77DF" w:rsidRDefault="00EB7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8A9C" w14:textId="55CDB937" w:rsidR="00EB77DF" w:rsidRDefault="00EB77DF">
    <w:pPr>
      <w:pStyle w:val="Header"/>
    </w:pPr>
    <w:r>
      <w:rPr>
        <w:noProof/>
      </w:rPr>
      <w:drawing>
        <wp:anchor distT="0" distB="0" distL="114300" distR="114300" simplePos="0" relativeHeight="251656704" behindDoc="0" locked="0" layoutInCell="1" allowOverlap="1" wp14:anchorId="3AF1223B" wp14:editId="348EA820">
          <wp:simplePos x="0" y="0"/>
          <wp:positionH relativeFrom="column">
            <wp:posOffset>-106680</wp:posOffset>
          </wp:positionH>
          <wp:positionV relativeFrom="paragraph">
            <wp:posOffset>-15240</wp:posOffset>
          </wp:positionV>
          <wp:extent cx="2428875" cy="10045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56D10F2" wp14:editId="5252AA4E">
              <wp:extent cx="2313305" cy="111252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3305"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2.1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" filled="f" stroked="f">
              <o:lock v:ext="edit" rotation="t" aspectratio="t" position="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380F" w14:textId="25341EAF" w:rsidR="00EB77DF" w:rsidRDefault="00EB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667938"/>
    <w:multiLevelType w:val="hybridMultilevel"/>
    <w:tmpl w:val="65945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22D3A"/>
    <w:rsid w:val="00022F98"/>
    <w:rsid w:val="0002687E"/>
    <w:rsid w:val="00026E25"/>
    <w:rsid w:val="00030768"/>
    <w:rsid w:val="00031A0A"/>
    <w:rsid w:val="0003268C"/>
    <w:rsid w:val="00033D1F"/>
    <w:rsid w:val="00035963"/>
    <w:rsid w:val="00036E3A"/>
    <w:rsid w:val="00037E81"/>
    <w:rsid w:val="00044EC2"/>
    <w:rsid w:val="000470C8"/>
    <w:rsid w:val="000512C4"/>
    <w:rsid w:val="0005524A"/>
    <w:rsid w:val="000572C2"/>
    <w:rsid w:val="00057AD0"/>
    <w:rsid w:val="00060994"/>
    <w:rsid w:val="00060E4C"/>
    <w:rsid w:val="00065574"/>
    <w:rsid w:val="00071123"/>
    <w:rsid w:val="000735F6"/>
    <w:rsid w:val="00073705"/>
    <w:rsid w:val="00076F95"/>
    <w:rsid w:val="00080573"/>
    <w:rsid w:val="000808FF"/>
    <w:rsid w:val="00083B73"/>
    <w:rsid w:val="00095865"/>
    <w:rsid w:val="00097EBF"/>
    <w:rsid w:val="000B2450"/>
    <w:rsid w:val="000B7CA5"/>
    <w:rsid w:val="000C2227"/>
    <w:rsid w:val="000C5167"/>
    <w:rsid w:val="000C6B23"/>
    <w:rsid w:val="000C7553"/>
    <w:rsid w:val="000D2557"/>
    <w:rsid w:val="000E3C8B"/>
    <w:rsid w:val="000E4250"/>
    <w:rsid w:val="000E4F06"/>
    <w:rsid w:val="000E6580"/>
    <w:rsid w:val="000F5FFC"/>
    <w:rsid w:val="00111279"/>
    <w:rsid w:val="001118D6"/>
    <w:rsid w:val="00113A84"/>
    <w:rsid w:val="00116000"/>
    <w:rsid w:val="00121D92"/>
    <w:rsid w:val="001264C9"/>
    <w:rsid w:val="0012726A"/>
    <w:rsid w:val="001277A2"/>
    <w:rsid w:val="00133C3D"/>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90F8F"/>
    <w:rsid w:val="001923EA"/>
    <w:rsid w:val="00194027"/>
    <w:rsid w:val="001963F7"/>
    <w:rsid w:val="0019683A"/>
    <w:rsid w:val="001970BA"/>
    <w:rsid w:val="00197774"/>
    <w:rsid w:val="001A2AA5"/>
    <w:rsid w:val="001A3A58"/>
    <w:rsid w:val="001C19D9"/>
    <w:rsid w:val="001C33EB"/>
    <w:rsid w:val="001C6CCA"/>
    <w:rsid w:val="001C7773"/>
    <w:rsid w:val="001D075F"/>
    <w:rsid w:val="001D465C"/>
    <w:rsid w:val="001D4D60"/>
    <w:rsid w:val="001D74B4"/>
    <w:rsid w:val="001E0E0B"/>
    <w:rsid w:val="001E2344"/>
    <w:rsid w:val="001E5CE4"/>
    <w:rsid w:val="001E7BD9"/>
    <w:rsid w:val="001F0C72"/>
    <w:rsid w:val="001F10B4"/>
    <w:rsid w:val="001F2626"/>
    <w:rsid w:val="001F5BAB"/>
    <w:rsid w:val="001F7142"/>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2C0"/>
    <w:rsid w:val="0026438C"/>
    <w:rsid w:val="00270C5D"/>
    <w:rsid w:val="00271C90"/>
    <w:rsid w:val="002831CE"/>
    <w:rsid w:val="0028521A"/>
    <w:rsid w:val="00286126"/>
    <w:rsid w:val="00292EB0"/>
    <w:rsid w:val="002932B6"/>
    <w:rsid w:val="00296382"/>
    <w:rsid w:val="002A0E7D"/>
    <w:rsid w:val="002A6B3C"/>
    <w:rsid w:val="002A6DBC"/>
    <w:rsid w:val="002B0CD0"/>
    <w:rsid w:val="002B5581"/>
    <w:rsid w:val="002C062C"/>
    <w:rsid w:val="002C1B34"/>
    <w:rsid w:val="002C1C2D"/>
    <w:rsid w:val="002C31F3"/>
    <w:rsid w:val="002C7255"/>
    <w:rsid w:val="002C7631"/>
    <w:rsid w:val="002D319A"/>
    <w:rsid w:val="002D7605"/>
    <w:rsid w:val="002E3972"/>
    <w:rsid w:val="002F1FF8"/>
    <w:rsid w:val="00301E6B"/>
    <w:rsid w:val="00302389"/>
    <w:rsid w:val="00304494"/>
    <w:rsid w:val="003052B5"/>
    <w:rsid w:val="00311C0A"/>
    <w:rsid w:val="00316B76"/>
    <w:rsid w:val="003236AD"/>
    <w:rsid w:val="003322BE"/>
    <w:rsid w:val="00333246"/>
    <w:rsid w:val="003338FD"/>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70981"/>
    <w:rsid w:val="00373A4D"/>
    <w:rsid w:val="003824A1"/>
    <w:rsid w:val="00390A62"/>
    <w:rsid w:val="00390CC9"/>
    <w:rsid w:val="00392843"/>
    <w:rsid w:val="00392AAC"/>
    <w:rsid w:val="00393F0E"/>
    <w:rsid w:val="003951BD"/>
    <w:rsid w:val="003962AD"/>
    <w:rsid w:val="003965BC"/>
    <w:rsid w:val="003A0CC7"/>
    <w:rsid w:val="003A217E"/>
    <w:rsid w:val="003A515E"/>
    <w:rsid w:val="003B0CE3"/>
    <w:rsid w:val="003B0D21"/>
    <w:rsid w:val="003B3D92"/>
    <w:rsid w:val="003B3DBD"/>
    <w:rsid w:val="003B67BC"/>
    <w:rsid w:val="003B740A"/>
    <w:rsid w:val="003C03ED"/>
    <w:rsid w:val="003C0952"/>
    <w:rsid w:val="003C28DB"/>
    <w:rsid w:val="003C2FC2"/>
    <w:rsid w:val="003C4CC9"/>
    <w:rsid w:val="003C51CD"/>
    <w:rsid w:val="003C7FD4"/>
    <w:rsid w:val="003E608F"/>
    <w:rsid w:val="003F4703"/>
    <w:rsid w:val="003F59C7"/>
    <w:rsid w:val="004004F9"/>
    <w:rsid w:val="004015FD"/>
    <w:rsid w:val="00401C3F"/>
    <w:rsid w:val="00404501"/>
    <w:rsid w:val="00405E50"/>
    <w:rsid w:val="004060AA"/>
    <w:rsid w:val="004179F6"/>
    <w:rsid w:val="0042228C"/>
    <w:rsid w:val="00425625"/>
    <w:rsid w:val="00425D61"/>
    <w:rsid w:val="004314B3"/>
    <w:rsid w:val="00441A18"/>
    <w:rsid w:val="004451A6"/>
    <w:rsid w:val="0045743E"/>
    <w:rsid w:val="00461CCB"/>
    <w:rsid w:val="004649F1"/>
    <w:rsid w:val="00466F47"/>
    <w:rsid w:val="004704FD"/>
    <w:rsid w:val="004723E5"/>
    <w:rsid w:val="00472817"/>
    <w:rsid w:val="0047380F"/>
    <w:rsid w:val="00475D4D"/>
    <w:rsid w:val="00477639"/>
    <w:rsid w:val="00481803"/>
    <w:rsid w:val="004834B6"/>
    <w:rsid w:val="0049033D"/>
    <w:rsid w:val="00490A97"/>
    <w:rsid w:val="00491433"/>
    <w:rsid w:val="00496D32"/>
    <w:rsid w:val="004A1C45"/>
    <w:rsid w:val="004A2AFD"/>
    <w:rsid w:val="004A3E41"/>
    <w:rsid w:val="004A5C12"/>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47E3"/>
    <w:rsid w:val="004E79EF"/>
    <w:rsid w:val="004F31AD"/>
    <w:rsid w:val="004F374A"/>
    <w:rsid w:val="004F3C33"/>
    <w:rsid w:val="004F5D36"/>
    <w:rsid w:val="0050125F"/>
    <w:rsid w:val="00507E86"/>
    <w:rsid w:val="00510165"/>
    <w:rsid w:val="00515A11"/>
    <w:rsid w:val="00515C7D"/>
    <w:rsid w:val="005162B7"/>
    <w:rsid w:val="00521895"/>
    <w:rsid w:val="00525A3A"/>
    <w:rsid w:val="005330D1"/>
    <w:rsid w:val="00540268"/>
    <w:rsid w:val="00543F0E"/>
    <w:rsid w:val="00546EB5"/>
    <w:rsid w:val="005474C4"/>
    <w:rsid w:val="005508EA"/>
    <w:rsid w:val="00551A21"/>
    <w:rsid w:val="00551EBB"/>
    <w:rsid w:val="00556169"/>
    <w:rsid w:val="005625D8"/>
    <w:rsid w:val="00563C8A"/>
    <w:rsid w:val="00563CAE"/>
    <w:rsid w:val="0057266C"/>
    <w:rsid w:val="00573D36"/>
    <w:rsid w:val="00576EBC"/>
    <w:rsid w:val="00582E7F"/>
    <w:rsid w:val="00584FE3"/>
    <w:rsid w:val="00596850"/>
    <w:rsid w:val="00596AAB"/>
    <w:rsid w:val="005A1CE2"/>
    <w:rsid w:val="005A23CC"/>
    <w:rsid w:val="005A3088"/>
    <w:rsid w:val="005A516A"/>
    <w:rsid w:val="005B0C21"/>
    <w:rsid w:val="005B41FA"/>
    <w:rsid w:val="005B7C68"/>
    <w:rsid w:val="005C0428"/>
    <w:rsid w:val="005C0E08"/>
    <w:rsid w:val="005C12F8"/>
    <w:rsid w:val="005C6773"/>
    <w:rsid w:val="005D54C7"/>
    <w:rsid w:val="005D5B38"/>
    <w:rsid w:val="005E1C83"/>
    <w:rsid w:val="005F0605"/>
    <w:rsid w:val="005F0772"/>
    <w:rsid w:val="005F5EDE"/>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3734"/>
    <w:rsid w:val="006572EA"/>
    <w:rsid w:val="006623F1"/>
    <w:rsid w:val="00665C32"/>
    <w:rsid w:val="00666230"/>
    <w:rsid w:val="0067195D"/>
    <w:rsid w:val="00671AFD"/>
    <w:rsid w:val="00672E95"/>
    <w:rsid w:val="00673414"/>
    <w:rsid w:val="0067462D"/>
    <w:rsid w:val="00675B63"/>
    <w:rsid w:val="006778BC"/>
    <w:rsid w:val="006825FB"/>
    <w:rsid w:val="00682A37"/>
    <w:rsid w:val="00684C32"/>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02C1"/>
    <w:rsid w:val="006F4CAD"/>
    <w:rsid w:val="00700F17"/>
    <w:rsid w:val="00705B59"/>
    <w:rsid w:val="0070779A"/>
    <w:rsid w:val="0071705C"/>
    <w:rsid w:val="00721B23"/>
    <w:rsid w:val="0072565E"/>
    <w:rsid w:val="0072638B"/>
    <w:rsid w:val="00732E40"/>
    <w:rsid w:val="00734851"/>
    <w:rsid w:val="007356F5"/>
    <w:rsid w:val="007423AE"/>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4EB9"/>
    <w:rsid w:val="007C571B"/>
    <w:rsid w:val="007D41FD"/>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3EB8"/>
    <w:rsid w:val="0080439E"/>
    <w:rsid w:val="008069B9"/>
    <w:rsid w:val="00806D55"/>
    <w:rsid w:val="008105A5"/>
    <w:rsid w:val="0081405A"/>
    <w:rsid w:val="00814EBC"/>
    <w:rsid w:val="00821CFC"/>
    <w:rsid w:val="00823F3B"/>
    <w:rsid w:val="00824CB8"/>
    <w:rsid w:val="00824E74"/>
    <w:rsid w:val="0082717C"/>
    <w:rsid w:val="00835CEE"/>
    <w:rsid w:val="008411BE"/>
    <w:rsid w:val="00842CC0"/>
    <w:rsid w:val="00843120"/>
    <w:rsid w:val="00850557"/>
    <w:rsid w:val="00853970"/>
    <w:rsid w:val="00853B64"/>
    <w:rsid w:val="00855A09"/>
    <w:rsid w:val="00861C0A"/>
    <w:rsid w:val="00861D20"/>
    <w:rsid w:val="00864310"/>
    <w:rsid w:val="00867A92"/>
    <w:rsid w:val="00874468"/>
    <w:rsid w:val="008746AC"/>
    <w:rsid w:val="0087627E"/>
    <w:rsid w:val="00882325"/>
    <w:rsid w:val="008858A7"/>
    <w:rsid w:val="00885EE0"/>
    <w:rsid w:val="008866B9"/>
    <w:rsid w:val="008878F9"/>
    <w:rsid w:val="00892EB6"/>
    <w:rsid w:val="00896D04"/>
    <w:rsid w:val="00896EE7"/>
    <w:rsid w:val="008A0D97"/>
    <w:rsid w:val="008B09A7"/>
    <w:rsid w:val="008B09C9"/>
    <w:rsid w:val="008B121B"/>
    <w:rsid w:val="008B3306"/>
    <w:rsid w:val="008B3DD9"/>
    <w:rsid w:val="008B5ACD"/>
    <w:rsid w:val="008C4E43"/>
    <w:rsid w:val="008D5096"/>
    <w:rsid w:val="008E36DE"/>
    <w:rsid w:val="008E45E0"/>
    <w:rsid w:val="008E532E"/>
    <w:rsid w:val="008E5BCD"/>
    <w:rsid w:val="008E6AC5"/>
    <w:rsid w:val="008E77CE"/>
    <w:rsid w:val="008E7CA6"/>
    <w:rsid w:val="008F23C4"/>
    <w:rsid w:val="008F4F86"/>
    <w:rsid w:val="008F63C5"/>
    <w:rsid w:val="00903CED"/>
    <w:rsid w:val="00906AE5"/>
    <w:rsid w:val="009070E7"/>
    <w:rsid w:val="00907FA6"/>
    <w:rsid w:val="00910ED3"/>
    <w:rsid w:val="0091152B"/>
    <w:rsid w:val="00911A57"/>
    <w:rsid w:val="00913347"/>
    <w:rsid w:val="00915D6F"/>
    <w:rsid w:val="009161A1"/>
    <w:rsid w:val="00921C5B"/>
    <w:rsid w:val="00922F22"/>
    <w:rsid w:val="00923147"/>
    <w:rsid w:val="00924EB3"/>
    <w:rsid w:val="00932796"/>
    <w:rsid w:val="0094120F"/>
    <w:rsid w:val="00943872"/>
    <w:rsid w:val="00945CF8"/>
    <w:rsid w:val="009521E5"/>
    <w:rsid w:val="00953CD7"/>
    <w:rsid w:val="0095507F"/>
    <w:rsid w:val="0095563D"/>
    <w:rsid w:val="00955EA7"/>
    <w:rsid w:val="00956F5B"/>
    <w:rsid w:val="00957DBB"/>
    <w:rsid w:val="00960ED7"/>
    <w:rsid w:val="00960F4A"/>
    <w:rsid w:val="00961677"/>
    <w:rsid w:val="00966360"/>
    <w:rsid w:val="00966DD2"/>
    <w:rsid w:val="009719EB"/>
    <w:rsid w:val="00974CF6"/>
    <w:rsid w:val="00976F84"/>
    <w:rsid w:val="00983A8B"/>
    <w:rsid w:val="00985A39"/>
    <w:rsid w:val="00995063"/>
    <w:rsid w:val="009A71AA"/>
    <w:rsid w:val="009B1778"/>
    <w:rsid w:val="009B436F"/>
    <w:rsid w:val="009B5AEB"/>
    <w:rsid w:val="009B72E3"/>
    <w:rsid w:val="009C581D"/>
    <w:rsid w:val="009C7EE5"/>
    <w:rsid w:val="009D0EB4"/>
    <w:rsid w:val="009D671F"/>
    <w:rsid w:val="009E0E97"/>
    <w:rsid w:val="009E1275"/>
    <w:rsid w:val="009E1455"/>
    <w:rsid w:val="009E430C"/>
    <w:rsid w:val="009E4C10"/>
    <w:rsid w:val="009E5B7D"/>
    <w:rsid w:val="009E6DD0"/>
    <w:rsid w:val="009F453E"/>
    <w:rsid w:val="009F466B"/>
    <w:rsid w:val="00A05EB8"/>
    <w:rsid w:val="00A106A9"/>
    <w:rsid w:val="00A1085C"/>
    <w:rsid w:val="00A14F03"/>
    <w:rsid w:val="00A1551B"/>
    <w:rsid w:val="00A25F29"/>
    <w:rsid w:val="00A2762B"/>
    <w:rsid w:val="00A3178F"/>
    <w:rsid w:val="00A31BC8"/>
    <w:rsid w:val="00A344AA"/>
    <w:rsid w:val="00A36DD8"/>
    <w:rsid w:val="00A4175D"/>
    <w:rsid w:val="00A51E1F"/>
    <w:rsid w:val="00A56CAD"/>
    <w:rsid w:val="00A6015C"/>
    <w:rsid w:val="00A61DC9"/>
    <w:rsid w:val="00A624C2"/>
    <w:rsid w:val="00A73616"/>
    <w:rsid w:val="00A768D5"/>
    <w:rsid w:val="00A7756F"/>
    <w:rsid w:val="00A77BC4"/>
    <w:rsid w:val="00A821BF"/>
    <w:rsid w:val="00A84D17"/>
    <w:rsid w:val="00A95E49"/>
    <w:rsid w:val="00A973EF"/>
    <w:rsid w:val="00A978ED"/>
    <w:rsid w:val="00A97C61"/>
    <w:rsid w:val="00AA1491"/>
    <w:rsid w:val="00AA2BEF"/>
    <w:rsid w:val="00AB108C"/>
    <w:rsid w:val="00AB20E3"/>
    <w:rsid w:val="00AB2B9F"/>
    <w:rsid w:val="00AB7810"/>
    <w:rsid w:val="00AC3C4D"/>
    <w:rsid w:val="00AC472A"/>
    <w:rsid w:val="00AD0F37"/>
    <w:rsid w:val="00AD39F3"/>
    <w:rsid w:val="00AD4131"/>
    <w:rsid w:val="00AE0B9C"/>
    <w:rsid w:val="00AE0F9C"/>
    <w:rsid w:val="00AE232A"/>
    <w:rsid w:val="00AE7A54"/>
    <w:rsid w:val="00AF1CBC"/>
    <w:rsid w:val="00AF218D"/>
    <w:rsid w:val="00AF25D8"/>
    <w:rsid w:val="00AF74EE"/>
    <w:rsid w:val="00B0037E"/>
    <w:rsid w:val="00B00CC2"/>
    <w:rsid w:val="00B0392D"/>
    <w:rsid w:val="00B03E41"/>
    <w:rsid w:val="00B03EAF"/>
    <w:rsid w:val="00B05D3E"/>
    <w:rsid w:val="00B0776A"/>
    <w:rsid w:val="00B077B2"/>
    <w:rsid w:val="00B11C69"/>
    <w:rsid w:val="00B20479"/>
    <w:rsid w:val="00B21CFF"/>
    <w:rsid w:val="00B22646"/>
    <w:rsid w:val="00B275D0"/>
    <w:rsid w:val="00B31F37"/>
    <w:rsid w:val="00B361EB"/>
    <w:rsid w:val="00B41773"/>
    <w:rsid w:val="00B451C1"/>
    <w:rsid w:val="00B4645A"/>
    <w:rsid w:val="00B5517B"/>
    <w:rsid w:val="00B559E8"/>
    <w:rsid w:val="00B611B0"/>
    <w:rsid w:val="00B625F5"/>
    <w:rsid w:val="00B6629E"/>
    <w:rsid w:val="00B676B2"/>
    <w:rsid w:val="00B72765"/>
    <w:rsid w:val="00B76557"/>
    <w:rsid w:val="00B77098"/>
    <w:rsid w:val="00B81936"/>
    <w:rsid w:val="00B87548"/>
    <w:rsid w:val="00B879D9"/>
    <w:rsid w:val="00B92A00"/>
    <w:rsid w:val="00B94402"/>
    <w:rsid w:val="00B94C12"/>
    <w:rsid w:val="00B97AC5"/>
    <w:rsid w:val="00BA3723"/>
    <w:rsid w:val="00BA74F0"/>
    <w:rsid w:val="00BB0876"/>
    <w:rsid w:val="00BB1C98"/>
    <w:rsid w:val="00BB3A1D"/>
    <w:rsid w:val="00BB7AA8"/>
    <w:rsid w:val="00BC0272"/>
    <w:rsid w:val="00BC04A9"/>
    <w:rsid w:val="00BC0A9D"/>
    <w:rsid w:val="00BC106F"/>
    <w:rsid w:val="00BC14A6"/>
    <w:rsid w:val="00BC2FC0"/>
    <w:rsid w:val="00BC5D61"/>
    <w:rsid w:val="00BD0890"/>
    <w:rsid w:val="00BD22A6"/>
    <w:rsid w:val="00BD2A52"/>
    <w:rsid w:val="00BD3475"/>
    <w:rsid w:val="00BD4F95"/>
    <w:rsid w:val="00BE33ED"/>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24D4C"/>
    <w:rsid w:val="00C3194A"/>
    <w:rsid w:val="00C34B05"/>
    <w:rsid w:val="00C36002"/>
    <w:rsid w:val="00C36096"/>
    <w:rsid w:val="00C368C2"/>
    <w:rsid w:val="00C37AB7"/>
    <w:rsid w:val="00C43A4F"/>
    <w:rsid w:val="00C43B8B"/>
    <w:rsid w:val="00C52751"/>
    <w:rsid w:val="00C52C97"/>
    <w:rsid w:val="00C53336"/>
    <w:rsid w:val="00C5650B"/>
    <w:rsid w:val="00C60041"/>
    <w:rsid w:val="00C606C9"/>
    <w:rsid w:val="00C60968"/>
    <w:rsid w:val="00C639F0"/>
    <w:rsid w:val="00C6563D"/>
    <w:rsid w:val="00C666F1"/>
    <w:rsid w:val="00C66BCB"/>
    <w:rsid w:val="00C67AF9"/>
    <w:rsid w:val="00C719A9"/>
    <w:rsid w:val="00C744DF"/>
    <w:rsid w:val="00C7537D"/>
    <w:rsid w:val="00C768A4"/>
    <w:rsid w:val="00C77062"/>
    <w:rsid w:val="00C77F23"/>
    <w:rsid w:val="00C8196C"/>
    <w:rsid w:val="00C86766"/>
    <w:rsid w:val="00C869BB"/>
    <w:rsid w:val="00C87E18"/>
    <w:rsid w:val="00C87E89"/>
    <w:rsid w:val="00C900E2"/>
    <w:rsid w:val="00C9025B"/>
    <w:rsid w:val="00C93627"/>
    <w:rsid w:val="00C93837"/>
    <w:rsid w:val="00C94696"/>
    <w:rsid w:val="00C95E7B"/>
    <w:rsid w:val="00C96F77"/>
    <w:rsid w:val="00CA7085"/>
    <w:rsid w:val="00CB14D2"/>
    <w:rsid w:val="00CB1A9B"/>
    <w:rsid w:val="00CC0FFA"/>
    <w:rsid w:val="00CC1BED"/>
    <w:rsid w:val="00CC435A"/>
    <w:rsid w:val="00CC6A2F"/>
    <w:rsid w:val="00CD0A55"/>
    <w:rsid w:val="00CD6ACB"/>
    <w:rsid w:val="00CE0DC3"/>
    <w:rsid w:val="00CE1868"/>
    <w:rsid w:val="00CE4116"/>
    <w:rsid w:val="00CE48A0"/>
    <w:rsid w:val="00CE732E"/>
    <w:rsid w:val="00CE7BFA"/>
    <w:rsid w:val="00CF1AAE"/>
    <w:rsid w:val="00CF2FC8"/>
    <w:rsid w:val="00CF567E"/>
    <w:rsid w:val="00CF7E0C"/>
    <w:rsid w:val="00CF7E2F"/>
    <w:rsid w:val="00D06C17"/>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F6E"/>
    <w:rsid w:val="00D7697E"/>
    <w:rsid w:val="00D80EF3"/>
    <w:rsid w:val="00D80F86"/>
    <w:rsid w:val="00D853C4"/>
    <w:rsid w:val="00D86694"/>
    <w:rsid w:val="00D876B0"/>
    <w:rsid w:val="00D87D52"/>
    <w:rsid w:val="00D910BE"/>
    <w:rsid w:val="00D917FE"/>
    <w:rsid w:val="00D92C8E"/>
    <w:rsid w:val="00D92CC1"/>
    <w:rsid w:val="00D938E6"/>
    <w:rsid w:val="00DA13A2"/>
    <w:rsid w:val="00DB0E51"/>
    <w:rsid w:val="00DB1873"/>
    <w:rsid w:val="00DB532E"/>
    <w:rsid w:val="00DC3E3C"/>
    <w:rsid w:val="00DC5C45"/>
    <w:rsid w:val="00DC6114"/>
    <w:rsid w:val="00DC7311"/>
    <w:rsid w:val="00DD0016"/>
    <w:rsid w:val="00DD12FE"/>
    <w:rsid w:val="00DD19A5"/>
    <w:rsid w:val="00DD3FD5"/>
    <w:rsid w:val="00DE5416"/>
    <w:rsid w:val="00E00A88"/>
    <w:rsid w:val="00E02EAF"/>
    <w:rsid w:val="00E04A08"/>
    <w:rsid w:val="00E10AA6"/>
    <w:rsid w:val="00E121F4"/>
    <w:rsid w:val="00E15EE4"/>
    <w:rsid w:val="00E211D4"/>
    <w:rsid w:val="00E21697"/>
    <w:rsid w:val="00E240FB"/>
    <w:rsid w:val="00E34B2D"/>
    <w:rsid w:val="00E41546"/>
    <w:rsid w:val="00E43AFA"/>
    <w:rsid w:val="00E50931"/>
    <w:rsid w:val="00E52D77"/>
    <w:rsid w:val="00E5542B"/>
    <w:rsid w:val="00E5752D"/>
    <w:rsid w:val="00E63901"/>
    <w:rsid w:val="00E6435D"/>
    <w:rsid w:val="00E709FF"/>
    <w:rsid w:val="00E71280"/>
    <w:rsid w:val="00E7530D"/>
    <w:rsid w:val="00E7711D"/>
    <w:rsid w:val="00E81FE8"/>
    <w:rsid w:val="00E837C2"/>
    <w:rsid w:val="00E90E41"/>
    <w:rsid w:val="00E9146C"/>
    <w:rsid w:val="00EA32FE"/>
    <w:rsid w:val="00EA381D"/>
    <w:rsid w:val="00EA4D7E"/>
    <w:rsid w:val="00EA7FBA"/>
    <w:rsid w:val="00EB09BD"/>
    <w:rsid w:val="00EB4326"/>
    <w:rsid w:val="00EB48A5"/>
    <w:rsid w:val="00EB48E1"/>
    <w:rsid w:val="00EB53EC"/>
    <w:rsid w:val="00EB77DF"/>
    <w:rsid w:val="00EB7B13"/>
    <w:rsid w:val="00EC1073"/>
    <w:rsid w:val="00EC19EE"/>
    <w:rsid w:val="00EC2C78"/>
    <w:rsid w:val="00EC4963"/>
    <w:rsid w:val="00EC55D7"/>
    <w:rsid w:val="00EC5F85"/>
    <w:rsid w:val="00ED22D6"/>
    <w:rsid w:val="00ED3702"/>
    <w:rsid w:val="00ED46A2"/>
    <w:rsid w:val="00ED4A09"/>
    <w:rsid w:val="00ED71D8"/>
    <w:rsid w:val="00EE1D6E"/>
    <w:rsid w:val="00EE66E1"/>
    <w:rsid w:val="00EF0FFD"/>
    <w:rsid w:val="00EF2CA7"/>
    <w:rsid w:val="00EF35D6"/>
    <w:rsid w:val="00EF436B"/>
    <w:rsid w:val="00EF4574"/>
    <w:rsid w:val="00F029B2"/>
    <w:rsid w:val="00F05C11"/>
    <w:rsid w:val="00F05FB9"/>
    <w:rsid w:val="00F10023"/>
    <w:rsid w:val="00F127B3"/>
    <w:rsid w:val="00F13DE4"/>
    <w:rsid w:val="00F148E1"/>
    <w:rsid w:val="00F161C1"/>
    <w:rsid w:val="00F23150"/>
    <w:rsid w:val="00F23CAE"/>
    <w:rsid w:val="00F24963"/>
    <w:rsid w:val="00F267D3"/>
    <w:rsid w:val="00F26F0D"/>
    <w:rsid w:val="00F31411"/>
    <w:rsid w:val="00F32BB2"/>
    <w:rsid w:val="00F33E68"/>
    <w:rsid w:val="00F36E64"/>
    <w:rsid w:val="00F40181"/>
    <w:rsid w:val="00F407FE"/>
    <w:rsid w:val="00F41C68"/>
    <w:rsid w:val="00F43872"/>
    <w:rsid w:val="00F439C3"/>
    <w:rsid w:val="00F47365"/>
    <w:rsid w:val="00F50842"/>
    <w:rsid w:val="00F55558"/>
    <w:rsid w:val="00F56A39"/>
    <w:rsid w:val="00F56E5A"/>
    <w:rsid w:val="00F66A15"/>
    <w:rsid w:val="00F67681"/>
    <w:rsid w:val="00F7200C"/>
    <w:rsid w:val="00F83819"/>
    <w:rsid w:val="00F85313"/>
    <w:rsid w:val="00F85DEA"/>
    <w:rsid w:val="00F85FB9"/>
    <w:rsid w:val="00F8636B"/>
    <w:rsid w:val="00F86A2F"/>
    <w:rsid w:val="00F932D0"/>
    <w:rsid w:val="00F9493C"/>
    <w:rsid w:val="00F96132"/>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802"/>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293A1"/>
  <w14:defaultImageDpi w14:val="300"/>
  <w15:docId w15:val="{B0329EDA-9194-8048-9860-8F72853B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C0A9D"/>
    <w:rPr>
      <w:sz w:val="24"/>
    </w:rPr>
  </w:style>
  <w:style w:type="paragraph" w:styleId="ListParagraph">
    <w:name w:val="List Paragraph"/>
    <w:basedOn w:val="Normal"/>
    <w:uiPriority w:val="34"/>
    <w:qFormat/>
    <w:rsid w:val="00C639F0"/>
    <w:pPr>
      <w:ind w:left="720"/>
      <w:contextualSpacing/>
    </w:pPr>
    <w:rPr>
      <w:rFonts w:asciiTheme="minorHAnsi" w:eastAsia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90293452">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ependable@tubelitein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3</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7280</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4</cp:revision>
  <cp:lastPrinted>2017-01-18T20:43:00Z</cp:lastPrinted>
  <dcterms:created xsi:type="dcterms:W3CDTF">2019-11-07T17:10:00Z</dcterms:created>
  <dcterms:modified xsi:type="dcterms:W3CDTF">2019-11-07T17:37:00Z</dcterms:modified>
</cp:coreProperties>
</file>