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AE93D" w14:textId="65BB6215" w:rsidR="00B93302" w:rsidRPr="000C6664"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w:t>
      </w:r>
      <w:r w:rsidRPr="000C6664">
        <w:rPr>
          <w:rFonts w:ascii="Helvetica-Narrow" w:hAnsi="Helvetica-Narrow"/>
          <w:sz w:val="56"/>
        </w:rPr>
        <w:t xml:space="preserve">s </w:t>
      </w:r>
      <w:r w:rsidR="00B93302" w:rsidRPr="000C6664">
        <w:rPr>
          <w:rFonts w:ascii="Helvetica" w:hAnsi="Helvetica"/>
          <w:sz w:val="56"/>
        </w:rPr>
        <w:t>I</w:t>
      </w:r>
      <w:r w:rsidR="00B93302" w:rsidRPr="000C6664">
        <w:rPr>
          <w:rFonts w:ascii="Helvetica-Narrow" w:hAnsi="Helvetica-Narrow"/>
          <w:sz w:val="56"/>
        </w:rPr>
        <w:t>nformation</w:t>
      </w:r>
    </w:p>
    <w:p w14:paraId="4BA2AAB7" w14:textId="60AEBA49" w:rsidR="00B93302" w:rsidRPr="002A4E20"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00B93302" w:rsidRPr="002A4E20">
        <w:rPr>
          <w:rFonts w:ascii="Arial" w:hAnsi="Arial"/>
          <w:b/>
          <w:sz w:val="22"/>
          <w:szCs w:val="22"/>
        </w:rPr>
        <w:t xml:space="preserve"> Contacts:</w:t>
      </w:r>
    </w:p>
    <w:p w14:paraId="3A7C1B5A"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4632229D" w14:textId="2A2D699F"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8"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0C66AF7D"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14:paraId="3DC5C75E"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BE46C0" w:rsidRPr="00BE46C0">
        <w:rPr>
          <w:rFonts w:ascii="Arial" w:hAnsi="Arial" w:cs="Arial"/>
          <w:sz w:val="18"/>
          <w:szCs w:val="18"/>
        </w:rPr>
        <w:t>714-596-3574</w:t>
      </w:r>
    </w:p>
    <w:p w14:paraId="677E4327" w14:textId="280AE028" w:rsidR="00305DAD" w:rsidRPr="001D7A21" w:rsidRDefault="00DB160E" w:rsidP="00305DAD">
      <w:pPr>
        <w:pStyle w:val="Title"/>
        <w:jc w:val="right"/>
        <w:rPr>
          <w:b w:val="0"/>
          <w:sz w:val="24"/>
          <w:szCs w:val="24"/>
        </w:rPr>
      </w:pPr>
      <w:r>
        <w:rPr>
          <w:b w:val="0"/>
          <w:sz w:val="24"/>
          <w:szCs w:val="24"/>
          <w:highlight w:val="yellow"/>
        </w:rPr>
        <w:t>June 15</w:t>
      </w:r>
      <w:r w:rsidR="008F1618" w:rsidRPr="00843511">
        <w:rPr>
          <w:b w:val="0"/>
          <w:sz w:val="24"/>
          <w:szCs w:val="24"/>
          <w:highlight w:val="yellow"/>
        </w:rPr>
        <w:t>, 201</w:t>
      </w:r>
      <w:r w:rsidR="00B43C0A">
        <w:rPr>
          <w:b w:val="0"/>
          <w:sz w:val="24"/>
          <w:szCs w:val="24"/>
        </w:rPr>
        <w:t>7</w:t>
      </w:r>
    </w:p>
    <w:p w14:paraId="71E31F7C" w14:textId="77777777" w:rsidR="00305DAD" w:rsidRPr="001D7A21" w:rsidRDefault="00305DAD" w:rsidP="00305DAD">
      <w:pPr>
        <w:pStyle w:val="Title"/>
        <w:jc w:val="right"/>
        <w:rPr>
          <w:b w:val="0"/>
          <w:sz w:val="18"/>
          <w:szCs w:val="18"/>
        </w:rPr>
      </w:pPr>
    </w:p>
    <w:p w14:paraId="313BBC9A" w14:textId="13C3345B" w:rsidR="00305DAD" w:rsidRPr="00D33DB8" w:rsidRDefault="00E5286E" w:rsidP="00305DAD">
      <w:pPr>
        <w:pStyle w:val="Title"/>
        <w:spacing w:after="240"/>
        <w:rPr>
          <w:color w:val="auto"/>
        </w:rPr>
      </w:pPr>
      <w:r w:rsidRPr="00060F25">
        <w:rPr>
          <w:color w:val="auto"/>
        </w:rPr>
        <w:t xml:space="preserve">AAMA </w:t>
      </w:r>
      <w:r w:rsidR="009E773D" w:rsidRPr="00060F25">
        <w:rPr>
          <w:color w:val="auto"/>
        </w:rPr>
        <w:t xml:space="preserve">Releases </w:t>
      </w:r>
      <w:r w:rsidR="00075FB9" w:rsidRPr="00060F25">
        <w:rPr>
          <w:color w:val="auto"/>
        </w:rPr>
        <w:t xml:space="preserve">New </w:t>
      </w:r>
      <w:r w:rsidR="00060F25" w:rsidRPr="00060F25">
        <w:t>White Paper about Aluminum Fenestration and Energy Efficiency</w:t>
      </w:r>
    </w:p>
    <w:p w14:paraId="5BBF30CB" w14:textId="489D3D6D" w:rsidR="00075FB9" w:rsidRPr="00AA41E8" w:rsidRDefault="00A41F02" w:rsidP="00D33DB8">
      <w:r w:rsidRPr="00075FB9">
        <w:t xml:space="preserve">SCHAUMBURG, IL - </w:t>
      </w:r>
      <w:r w:rsidRPr="00AA41E8">
        <w:t>The</w:t>
      </w:r>
      <w:r w:rsidR="0073489E" w:rsidRPr="00AA41E8">
        <w:t xml:space="preserve"> </w:t>
      </w:r>
      <w:r w:rsidR="00075FB9" w:rsidRPr="00AA41E8">
        <w:t xml:space="preserve">American Architectural Manufacturers Association (AAMA) recently released a new </w:t>
      </w:r>
      <w:r w:rsidR="00AA41E8" w:rsidRPr="00AA41E8">
        <w:t xml:space="preserve">white paper created by the AAMA Aluminum Material Council </w:t>
      </w:r>
      <w:r w:rsidR="00A76CA2">
        <w:t xml:space="preserve">that </w:t>
      </w:r>
      <w:r w:rsidR="00AA41E8" w:rsidRPr="00AA41E8">
        <w:t xml:space="preserve">discusses the use of aluminum in high-performing building enclosures. </w:t>
      </w:r>
      <w:hyperlink r:id="rId10" w:history="1">
        <w:r w:rsidR="00AA41E8" w:rsidRPr="00C237E5">
          <w:rPr>
            <w:rStyle w:val="Hyperlink"/>
            <w:sz w:val="22"/>
          </w:rPr>
          <w:t>AMC-2-26</w:t>
        </w:r>
        <w:bookmarkStart w:id="0" w:name="_GoBack"/>
        <w:bookmarkEnd w:id="0"/>
      </w:hyperlink>
      <w:r w:rsidR="00AA41E8" w:rsidRPr="00AA41E8">
        <w:t xml:space="preserve">, </w:t>
      </w:r>
      <w:r w:rsidR="00AA41E8" w:rsidRPr="00AA41E8">
        <w:rPr>
          <w:i/>
        </w:rPr>
        <w:t>Aluminum in High-Performing Building Enclosures</w:t>
      </w:r>
      <w:r w:rsidR="00AA41E8" w:rsidRPr="00AA41E8">
        <w:t xml:space="preserve">, is now available in the AAMA online store as a complimentary download. </w:t>
      </w:r>
    </w:p>
    <w:p w14:paraId="50BFB536" w14:textId="534A6925" w:rsidR="00075FB9" w:rsidRPr="00AA41E8" w:rsidRDefault="00075FB9" w:rsidP="00D33DB8">
      <w:bookmarkStart w:id="1" w:name="_Hlk485133997"/>
      <w:r w:rsidRPr="00AA41E8">
        <w:t>“</w:t>
      </w:r>
      <w:r w:rsidR="00AA41E8" w:rsidRPr="00AA41E8">
        <w:t>This white paper was needed in order to educate and inform the marketplace about the energy advantages of using aluminum fenestration</w:t>
      </w:r>
      <w:r w:rsidR="00EB550F" w:rsidRPr="00AA41E8">
        <w:t xml:space="preserve">,” </w:t>
      </w:r>
      <w:r w:rsidR="00E36606" w:rsidRPr="00AA41E8">
        <w:t>said</w:t>
      </w:r>
      <w:r w:rsidRPr="00AA41E8">
        <w:t xml:space="preserve"> </w:t>
      </w:r>
      <w:r w:rsidR="00AA41E8" w:rsidRPr="00AA41E8">
        <w:rPr>
          <w:b/>
          <w:bCs/>
        </w:rPr>
        <w:t>Elizabeth Cotton</w:t>
      </w:r>
      <w:r w:rsidRPr="00AA41E8">
        <w:rPr>
          <w:b/>
          <w:bCs/>
        </w:rPr>
        <w:t xml:space="preserve"> </w:t>
      </w:r>
      <w:r w:rsidRPr="00AA41E8">
        <w:t>(</w:t>
      </w:r>
      <w:hyperlink r:id="rId11" w:history="1">
        <w:r w:rsidR="00AA41E8" w:rsidRPr="00AA41E8">
          <w:rPr>
            <w:rStyle w:val="Hyperlink"/>
            <w:rFonts w:cs="Arial"/>
            <w:sz w:val="22"/>
            <w:szCs w:val="22"/>
          </w:rPr>
          <w:t>Kawneer</w:t>
        </w:r>
      </w:hyperlink>
      <w:r w:rsidR="00AA41E8" w:rsidRPr="00AA41E8">
        <w:t xml:space="preserve">), </w:t>
      </w:r>
      <w:r w:rsidR="00EB550F" w:rsidRPr="00AA41E8">
        <w:t>C</w:t>
      </w:r>
      <w:r w:rsidRPr="00AA41E8">
        <w:t>hair of the</w:t>
      </w:r>
      <w:r w:rsidR="00EB550F" w:rsidRPr="00AA41E8">
        <w:t xml:space="preserve"> </w:t>
      </w:r>
      <w:r w:rsidR="00AA41E8" w:rsidRPr="00AA41E8">
        <w:t>AMC Marketing Committee</w:t>
      </w:r>
      <w:r w:rsidR="00EB550F" w:rsidRPr="00AA41E8">
        <w:t>.</w:t>
      </w:r>
      <w:r w:rsidRPr="00AA41E8">
        <w:t xml:space="preserve"> </w:t>
      </w:r>
      <w:r w:rsidR="00EB550F" w:rsidRPr="00AA41E8">
        <w:t>“</w:t>
      </w:r>
      <w:r w:rsidR="00AA41E8" w:rsidRPr="00AA41E8">
        <w:t xml:space="preserve">With today’s technology, these products can achieve current and foreseeable stringent codes requirements in an efficient and innovative manner, as well as </w:t>
      </w:r>
      <w:r w:rsidR="00A76CA2" w:rsidRPr="00AA41E8">
        <w:t>achiev</w:t>
      </w:r>
      <w:r w:rsidR="00A76CA2">
        <w:t>ing</w:t>
      </w:r>
      <w:r w:rsidR="00A76CA2" w:rsidRPr="00AA41E8">
        <w:t xml:space="preserve"> </w:t>
      </w:r>
      <w:r w:rsidR="00AA41E8" w:rsidRPr="00AA41E8">
        <w:t>credits through green building certification programs.</w:t>
      </w:r>
      <w:r w:rsidRPr="00AA41E8">
        <w:t>”</w:t>
      </w:r>
    </w:p>
    <w:bookmarkEnd w:id="1"/>
    <w:p w14:paraId="01F71A1E" w14:textId="4AEC1D31" w:rsidR="00AA41E8" w:rsidRDefault="00AA41E8" w:rsidP="00075FB9">
      <w:r>
        <w:t>Aluminum extrusions used in the manufacture of entrances, storefront framing, curtain walls, windows and skylight fenestration systems play a major role in making high-performing building enclosures more energy efficient and resilient</w:t>
      </w:r>
      <w:r w:rsidR="00060F25">
        <w:t>, states the white paper. Sustainability is a large topic of interest in the paper, noting that the recyclability of aluminum benefits both present and future generations by conserving energy and other natural resources. The considerable energy and cost invested in the production of primary aluminum can be reinvested into other aluminum products when aluminum is recycled and used in whole or as part of a new product, notes the document.</w:t>
      </w:r>
    </w:p>
    <w:p w14:paraId="1B82B351" w14:textId="6F3BC0DA" w:rsidR="00CE734A" w:rsidRPr="00D33DB8" w:rsidRDefault="00C237E5" w:rsidP="00075FB9">
      <w:hyperlink r:id="rId12" w:history="1">
        <w:r w:rsidR="00060F25" w:rsidRPr="00060F25">
          <w:rPr>
            <w:rStyle w:val="Hyperlink"/>
            <w:rFonts w:cs="Arial"/>
            <w:color w:val="1155CC"/>
            <w:sz w:val="22"/>
            <w:szCs w:val="22"/>
          </w:rPr>
          <w:t>AMC-2-16</w:t>
        </w:r>
      </w:hyperlink>
      <w:r w:rsidR="00075FB9" w:rsidRPr="00060F25">
        <w:t xml:space="preserve">, </w:t>
      </w:r>
      <w:r w:rsidR="00060F25">
        <w:t>unlike most</w:t>
      </w:r>
      <w:r w:rsidR="00075FB9" w:rsidRPr="00060F25">
        <w:t xml:space="preserve"> other AAMA documents</w:t>
      </w:r>
      <w:r w:rsidR="00060F25">
        <w:t xml:space="preserve"> which are available for purchase</w:t>
      </w:r>
      <w:r w:rsidR="00075FB9" w:rsidRPr="00060F25">
        <w:t xml:space="preserve">, may be </w:t>
      </w:r>
      <w:r w:rsidR="00060F25">
        <w:t>downloaded</w:t>
      </w:r>
      <w:r w:rsidR="00075FB9" w:rsidRPr="00060F25">
        <w:t xml:space="preserve"> </w:t>
      </w:r>
      <w:r w:rsidR="00060F25">
        <w:t xml:space="preserve">at no cost </w:t>
      </w:r>
      <w:r w:rsidR="00075FB9" w:rsidRPr="00060F25">
        <w:t xml:space="preserve">from AAMA’s online store. </w:t>
      </w:r>
      <w:r w:rsidR="00CE734A" w:rsidRPr="00060F25">
        <w:rPr>
          <w:color w:val="auto"/>
        </w:rPr>
        <w:t>More information about AAMA and its activities can be found on the AAMA website, </w:t>
      </w:r>
      <w:hyperlink r:id="rId13" w:history="1">
        <w:r w:rsidR="00CE734A" w:rsidRPr="00060F25">
          <w:rPr>
            <w:rStyle w:val="Hyperlink"/>
            <w:rFonts w:cs="Arial"/>
            <w:sz w:val="22"/>
            <w:szCs w:val="22"/>
          </w:rPr>
          <w:t>www.aamanet.org</w:t>
        </w:r>
      </w:hyperlink>
      <w:r w:rsidR="00CE734A" w:rsidRPr="00060F25">
        <w:rPr>
          <w:color w:val="auto"/>
        </w:rPr>
        <w:t>.</w:t>
      </w:r>
    </w:p>
    <w:p w14:paraId="0025EA58" w14:textId="77777777" w:rsidR="002C156D" w:rsidRPr="0052685A" w:rsidRDefault="00305DAD" w:rsidP="00D10192">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sectPr w:rsidR="002C156D" w:rsidRPr="0052685A" w:rsidSect="00305DAD">
      <w:headerReference w:type="default" r:id="rId14"/>
      <w:footerReference w:type="default" r:id="rId15"/>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E23FB" w14:textId="77777777" w:rsidR="00B15239" w:rsidRDefault="00B15239">
      <w:pPr>
        <w:spacing w:after="0" w:line="240" w:lineRule="auto"/>
      </w:pPr>
      <w:r>
        <w:separator/>
      </w:r>
    </w:p>
  </w:endnote>
  <w:endnote w:type="continuationSeparator" w:id="0">
    <w:p w14:paraId="5878263D" w14:textId="77777777" w:rsidR="00B15239" w:rsidRDefault="00B1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B79AF" w14:textId="63F533C1" w:rsidR="00AA41E8" w:rsidRPr="002D2F67" w:rsidRDefault="00AA41E8" w:rsidP="00305DAD">
    <w:pPr>
      <w:pStyle w:val="Footer"/>
      <w:jc w:val="center"/>
      <w:rPr>
        <w:b/>
      </w:rPr>
    </w:pPr>
    <w:r w:rsidRPr="002D2F67">
      <w:rPr>
        <w:b/>
      </w:rPr>
      <w:t xml:space="preserve">AAMA </w:t>
    </w:r>
    <w:r w:rsidRPr="002D2F67">
      <w:rPr>
        <w:b/>
      </w:rPr>
      <w:sym w:font="Symbol" w:char="F0B7"/>
    </w:r>
    <w:r w:rsidRPr="002D2F67">
      <w:rPr>
        <w:b/>
      </w:rPr>
      <w:t xml:space="preserve"> </w:t>
    </w:r>
    <w:r>
      <w:rPr>
        <w:rFonts w:ascii="Verdana" w:hAnsi="Verdana" w:cs="Verdana"/>
        <w:szCs w:val="22"/>
      </w:rPr>
      <w:t>1900 E. Golf Road, Suite 1250</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67A7B" w14:textId="77777777" w:rsidR="00B15239" w:rsidRDefault="00B15239">
      <w:pPr>
        <w:spacing w:after="0" w:line="240" w:lineRule="auto"/>
      </w:pPr>
      <w:r>
        <w:separator/>
      </w:r>
    </w:p>
  </w:footnote>
  <w:footnote w:type="continuationSeparator" w:id="0">
    <w:p w14:paraId="6A5D08FA" w14:textId="77777777" w:rsidR="00B15239" w:rsidRDefault="00B15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5A9E" w14:textId="77777777" w:rsidR="00AA41E8" w:rsidRDefault="00AA41E8">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77777777" w:rsidR="00AA41E8" w:rsidRDefault="00AA41E8"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68742906" wp14:editId="4B56AD7C">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6890B001" w14:textId="77777777" w:rsidR="00AA41E8" w:rsidRDefault="00AA41E8"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DE"/>
    <w:rsid w:val="00002C37"/>
    <w:rsid w:val="00006A31"/>
    <w:rsid w:val="000070B8"/>
    <w:rsid w:val="00013A8A"/>
    <w:rsid w:val="00037F97"/>
    <w:rsid w:val="000457C3"/>
    <w:rsid w:val="0004674B"/>
    <w:rsid w:val="00060F25"/>
    <w:rsid w:val="0007429F"/>
    <w:rsid w:val="00075FB9"/>
    <w:rsid w:val="00077326"/>
    <w:rsid w:val="00080BBB"/>
    <w:rsid w:val="000839E7"/>
    <w:rsid w:val="0008620F"/>
    <w:rsid w:val="000863E3"/>
    <w:rsid w:val="000910BB"/>
    <w:rsid w:val="000A40F8"/>
    <w:rsid w:val="000A44CD"/>
    <w:rsid w:val="000A5D59"/>
    <w:rsid w:val="000C0743"/>
    <w:rsid w:val="000D1085"/>
    <w:rsid w:val="000E1D4F"/>
    <w:rsid w:val="000E2578"/>
    <w:rsid w:val="000E2B1B"/>
    <w:rsid w:val="000F28C4"/>
    <w:rsid w:val="000F32D4"/>
    <w:rsid w:val="001027F1"/>
    <w:rsid w:val="00112D48"/>
    <w:rsid w:val="00116B2B"/>
    <w:rsid w:val="0012165C"/>
    <w:rsid w:val="00126AF7"/>
    <w:rsid w:val="00135975"/>
    <w:rsid w:val="00135DCD"/>
    <w:rsid w:val="001418B1"/>
    <w:rsid w:val="001551CB"/>
    <w:rsid w:val="00157286"/>
    <w:rsid w:val="00186B9A"/>
    <w:rsid w:val="00193DC9"/>
    <w:rsid w:val="00195B04"/>
    <w:rsid w:val="001A39FC"/>
    <w:rsid w:val="001A581E"/>
    <w:rsid w:val="001B5742"/>
    <w:rsid w:val="001C7E3F"/>
    <w:rsid w:val="001D7A21"/>
    <w:rsid w:val="001E3C66"/>
    <w:rsid w:val="001F3218"/>
    <w:rsid w:val="001F41AD"/>
    <w:rsid w:val="002065B0"/>
    <w:rsid w:val="002164DD"/>
    <w:rsid w:val="00221DF1"/>
    <w:rsid w:val="00226754"/>
    <w:rsid w:val="0023267C"/>
    <w:rsid w:val="0023350C"/>
    <w:rsid w:val="002347B7"/>
    <w:rsid w:val="00236D75"/>
    <w:rsid w:val="0024424C"/>
    <w:rsid w:val="0025134B"/>
    <w:rsid w:val="00263188"/>
    <w:rsid w:val="002649EB"/>
    <w:rsid w:val="00280241"/>
    <w:rsid w:val="0028039D"/>
    <w:rsid w:val="00290DAE"/>
    <w:rsid w:val="00297782"/>
    <w:rsid w:val="002A0243"/>
    <w:rsid w:val="002A2B5D"/>
    <w:rsid w:val="002A3BCB"/>
    <w:rsid w:val="002A5BF0"/>
    <w:rsid w:val="002B0AE9"/>
    <w:rsid w:val="002B7839"/>
    <w:rsid w:val="002B7ABA"/>
    <w:rsid w:val="002C156D"/>
    <w:rsid w:val="002D731F"/>
    <w:rsid w:val="002E5348"/>
    <w:rsid w:val="002F60E9"/>
    <w:rsid w:val="002F6401"/>
    <w:rsid w:val="0030043C"/>
    <w:rsid w:val="00303CE5"/>
    <w:rsid w:val="0030490D"/>
    <w:rsid w:val="00305DAD"/>
    <w:rsid w:val="00332539"/>
    <w:rsid w:val="003375FE"/>
    <w:rsid w:val="00340065"/>
    <w:rsid w:val="00342D50"/>
    <w:rsid w:val="003443B6"/>
    <w:rsid w:val="00345218"/>
    <w:rsid w:val="00356961"/>
    <w:rsid w:val="0036051A"/>
    <w:rsid w:val="0036575D"/>
    <w:rsid w:val="00367A21"/>
    <w:rsid w:val="003716A6"/>
    <w:rsid w:val="00380F96"/>
    <w:rsid w:val="0038451E"/>
    <w:rsid w:val="00396D85"/>
    <w:rsid w:val="003B017E"/>
    <w:rsid w:val="003B437E"/>
    <w:rsid w:val="003C4460"/>
    <w:rsid w:val="003D5897"/>
    <w:rsid w:val="003E026C"/>
    <w:rsid w:val="003E19CA"/>
    <w:rsid w:val="00404769"/>
    <w:rsid w:val="00404EBB"/>
    <w:rsid w:val="00420E43"/>
    <w:rsid w:val="004279EC"/>
    <w:rsid w:val="00427C3D"/>
    <w:rsid w:val="00433A83"/>
    <w:rsid w:val="00434955"/>
    <w:rsid w:val="00447D3D"/>
    <w:rsid w:val="00465888"/>
    <w:rsid w:val="00476339"/>
    <w:rsid w:val="00476846"/>
    <w:rsid w:val="00486661"/>
    <w:rsid w:val="004907CC"/>
    <w:rsid w:val="00494C61"/>
    <w:rsid w:val="004A05C5"/>
    <w:rsid w:val="004A1526"/>
    <w:rsid w:val="004B6EC3"/>
    <w:rsid w:val="004B74AD"/>
    <w:rsid w:val="004C31E0"/>
    <w:rsid w:val="004C65DB"/>
    <w:rsid w:val="004E37DE"/>
    <w:rsid w:val="004E46FE"/>
    <w:rsid w:val="004E5DB8"/>
    <w:rsid w:val="004F3A25"/>
    <w:rsid w:val="004F6E72"/>
    <w:rsid w:val="00502073"/>
    <w:rsid w:val="0050488E"/>
    <w:rsid w:val="00506F0B"/>
    <w:rsid w:val="005257C4"/>
    <w:rsid w:val="0052685A"/>
    <w:rsid w:val="00532659"/>
    <w:rsid w:val="005404D7"/>
    <w:rsid w:val="0054638A"/>
    <w:rsid w:val="005500F1"/>
    <w:rsid w:val="00570D21"/>
    <w:rsid w:val="0057201B"/>
    <w:rsid w:val="00575ECC"/>
    <w:rsid w:val="00576237"/>
    <w:rsid w:val="00595CCB"/>
    <w:rsid w:val="00596EF5"/>
    <w:rsid w:val="005B684C"/>
    <w:rsid w:val="005B69E5"/>
    <w:rsid w:val="005C15B4"/>
    <w:rsid w:val="005C5FD0"/>
    <w:rsid w:val="005D6362"/>
    <w:rsid w:val="005D762F"/>
    <w:rsid w:val="005E2908"/>
    <w:rsid w:val="005E562A"/>
    <w:rsid w:val="005E7A8B"/>
    <w:rsid w:val="00604C84"/>
    <w:rsid w:val="00606D78"/>
    <w:rsid w:val="0062398A"/>
    <w:rsid w:val="00633C63"/>
    <w:rsid w:val="00635D81"/>
    <w:rsid w:val="00655CA4"/>
    <w:rsid w:val="00660EF6"/>
    <w:rsid w:val="00664729"/>
    <w:rsid w:val="00664BE4"/>
    <w:rsid w:val="00674CCF"/>
    <w:rsid w:val="0067712B"/>
    <w:rsid w:val="00682364"/>
    <w:rsid w:val="0069166D"/>
    <w:rsid w:val="006973F6"/>
    <w:rsid w:val="00697799"/>
    <w:rsid w:val="006A5BEE"/>
    <w:rsid w:val="006C294F"/>
    <w:rsid w:val="006C5F6E"/>
    <w:rsid w:val="006C7A51"/>
    <w:rsid w:val="006C7A6C"/>
    <w:rsid w:val="006D7D86"/>
    <w:rsid w:val="006E3044"/>
    <w:rsid w:val="006E618F"/>
    <w:rsid w:val="006F7457"/>
    <w:rsid w:val="00700754"/>
    <w:rsid w:val="00703164"/>
    <w:rsid w:val="00704E8B"/>
    <w:rsid w:val="007129DE"/>
    <w:rsid w:val="007142AD"/>
    <w:rsid w:val="00715215"/>
    <w:rsid w:val="00716346"/>
    <w:rsid w:val="00720096"/>
    <w:rsid w:val="00720947"/>
    <w:rsid w:val="007324C3"/>
    <w:rsid w:val="0073489E"/>
    <w:rsid w:val="00736EE8"/>
    <w:rsid w:val="00743B9B"/>
    <w:rsid w:val="00756007"/>
    <w:rsid w:val="0075749E"/>
    <w:rsid w:val="007621A7"/>
    <w:rsid w:val="007750EA"/>
    <w:rsid w:val="0077731F"/>
    <w:rsid w:val="00783EA4"/>
    <w:rsid w:val="00784394"/>
    <w:rsid w:val="007905BA"/>
    <w:rsid w:val="00791AFA"/>
    <w:rsid w:val="007A5E7D"/>
    <w:rsid w:val="007D20E2"/>
    <w:rsid w:val="007E3DFE"/>
    <w:rsid w:val="007F075D"/>
    <w:rsid w:val="007F0777"/>
    <w:rsid w:val="00802F68"/>
    <w:rsid w:val="00806290"/>
    <w:rsid w:val="00806E15"/>
    <w:rsid w:val="0080753C"/>
    <w:rsid w:val="00813F90"/>
    <w:rsid w:val="00817E51"/>
    <w:rsid w:val="00835913"/>
    <w:rsid w:val="00836F54"/>
    <w:rsid w:val="0084147D"/>
    <w:rsid w:val="008414E6"/>
    <w:rsid w:val="00841502"/>
    <w:rsid w:val="00843511"/>
    <w:rsid w:val="00843A2F"/>
    <w:rsid w:val="00845B10"/>
    <w:rsid w:val="008610E9"/>
    <w:rsid w:val="00862CBF"/>
    <w:rsid w:val="00866704"/>
    <w:rsid w:val="0086670D"/>
    <w:rsid w:val="008702CA"/>
    <w:rsid w:val="00873627"/>
    <w:rsid w:val="00875CBA"/>
    <w:rsid w:val="008762B3"/>
    <w:rsid w:val="00885158"/>
    <w:rsid w:val="008868C4"/>
    <w:rsid w:val="0089483A"/>
    <w:rsid w:val="008A244F"/>
    <w:rsid w:val="008A2688"/>
    <w:rsid w:val="008B5249"/>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25E9"/>
    <w:rsid w:val="00943896"/>
    <w:rsid w:val="00944FA5"/>
    <w:rsid w:val="00954264"/>
    <w:rsid w:val="00962E75"/>
    <w:rsid w:val="00962E87"/>
    <w:rsid w:val="00963420"/>
    <w:rsid w:val="00967D62"/>
    <w:rsid w:val="00974E9A"/>
    <w:rsid w:val="00975E10"/>
    <w:rsid w:val="009A23BB"/>
    <w:rsid w:val="009B3BB5"/>
    <w:rsid w:val="009B572A"/>
    <w:rsid w:val="009C1FCE"/>
    <w:rsid w:val="009C478A"/>
    <w:rsid w:val="009D4E05"/>
    <w:rsid w:val="009D626F"/>
    <w:rsid w:val="009D78B5"/>
    <w:rsid w:val="009E773D"/>
    <w:rsid w:val="009E797A"/>
    <w:rsid w:val="009F4F88"/>
    <w:rsid w:val="009F6D20"/>
    <w:rsid w:val="00A03A37"/>
    <w:rsid w:val="00A1046C"/>
    <w:rsid w:val="00A3027E"/>
    <w:rsid w:val="00A41F02"/>
    <w:rsid w:val="00A43F9D"/>
    <w:rsid w:val="00A441A2"/>
    <w:rsid w:val="00A65771"/>
    <w:rsid w:val="00A72A97"/>
    <w:rsid w:val="00A7487C"/>
    <w:rsid w:val="00A7509E"/>
    <w:rsid w:val="00A75D7F"/>
    <w:rsid w:val="00A76CA2"/>
    <w:rsid w:val="00A802C0"/>
    <w:rsid w:val="00A808FF"/>
    <w:rsid w:val="00A84FE7"/>
    <w:rsid w:val="00A934DE"/>
    <w:rsid w:val="00AA1F2D"/>
    <w:rsid w:val="00AA41E8"/>
    <w:rsid w:val="00AB09AB"/>
    <w:rsid w:val="00AC0581"/>
    <w:rsid w:val="00AC08FA"/>
    <w:rsid w:val="00AC5F33"/>
    <w:rsid w:val="00AC6DB8"/>
    <w:rsid w:val="00AE1550"/>
    <w:rsid w:val="00AE1E8F"/>
    <w:rsid w:val="00B03BCD"/>
    <w:rsid w:val="00B15239"/>
    <w:rsid w:val="00B15259"/>
    <w:rsid w:val="00B21502"/>
    <w:rsid w:val="00B362B4"/>
    <w:rsid w:val="00B3724B"/>
    <w:rsid w:val="00B37FE2"/>
    <w:rsid w:val="00B43C0A"/>
    <w:rsid w:val="00B719AF"/>
    <w:rsid w:val="00B80930"/>
    <w:rsid w:val="00B8423E"/>
    <w:rsid w:val="00B85483"/>
    <w:rsid w:val="00B8706A"/>
    <w:rsid w:val="00B93302"/>
    <w:rsid w:val="00B93B75"/>
    <w:rsid w:val="00B95673"/>
    <w:rsid w:val="00B97F18"/>
    <w:rsid w:val="00BA1AA6"/>
    <w:rsid w:val="00BA2B14"/>
    <w:rsid w:val="00BA39E4"/>
    <w:rsid w:val="00BA5D0F"/>
    <w:rsid w:val="00BA7231"/>
    <w:rsid w:val="00BB217A"/>
    <w:rsid w:val="00BC290C"/>
    <w:rsid w:val="00BC73D8"/>
    <w:rsid w:val="00BD1852"/>
    <w:rsid w:val="00BD4ECD"/>
    <w:rsid w:val="00BD6496"/>
    <w:rsid w:val="00BD77BF"/>
    <w:rsid w:val="00BE46C0"/>
    <w:rsid w:val="00BE723E"/>
    <w:rsid w:val="00BE725D"/>
    <w:rsid w:val="00BF529A"/>
    <w:rsid w:val="00C150E4"/>
    <w:rsid w:val="00C237E5"/>
    <w:rsid w:val="00C24AE7"/>
    <w:rsid w:val="00C31E98"/>
    <w:rsid w:val="00C360FA"/>
    <w:rsid w:val="00C44DB3"/>
    <w:rsid w:val="00C47B85"/>
    <w:rsid w:val="00C57B6E"/>
    <w:rsid w:val="00C657FF"/>
    <w:rsid w:val="00C6588C"/>
    <w:rsid w:val="00C7048F"/>
    <w:rsid w:val="00C70FCF"/>
    <w:rsid w:val="00C82D43"/>
    <w:rsid w:val="00C83923"/>
    <w:rsid w:val="00C84837"/>
    <w:rsid w:val="00C90AF1"/>
    <w:rsid w:val="00C91C9E"/>
    <w:rsid w:val="00CB7C37"/>
    <w:rsid w:val="00CD342D"/>
    <w:rsid w:val="00CE5636"/>
    <w:rsid w:val="00CE700F"/>
    <w:rsid w:val="00CE734A"/>
    <w:rsid w:val="00CF5B1C"/>
    <w:rsid w:val="00CF73CC"/>
    <w:rsid w:val="00CF79B3"/>
    <w:rsid w:val="00CF79E0"/>
    <w:rsid w:val="00D0684C"/>
    <w:rsid w:val="00D10192"/>
    <w:rsid w:val="00D214C1"/>
    <w:rsid w:val="00D32E21"/>
    <w:rsid w:val="00D33DB8"/>
    <w:rsid w:val="00D4456F"/>
    <w:rsid w:val="00D45543"/>
    <w:rsid w:val="00D546F2"/>
    <w:rsid w:val="00D66EED"/>
    <w:rsid w:val="00D72A53"/>
    <w:rsid w:val="00D77FD6"/>
    <w:rsid w:val="00D87ADD"/>
    <w:rsid w:val="00DA55B0"/>
    <w:rsid w:val="00DA6038"/>
    <w:rsid w:val="00DB160E"/>
    <w:rsid w:val="00DB4E38"/>
    <w:rsid w:val="00DD5294"/>
    <w:rsid w:val="00DE189D"/>
    <w:rsid w:val="00DE2039"/>
    <w:rsid w:val="00DE2E2A"/>
    <w:rsid w:val="00DE5350"/>
    <w:rsid w:val="00DF436F"/>
    <w:rsid w:val="00DF56CE"/>
    <w:rsid w:val="00E01B1A"/>
    <w:rsid w:val="00E10EF0"/>
    <w:rsid w:val="00E11929"/>
    <w:rsid w:val="00E11C82"/>
    <w:rsid w:val="00E36606"/>
    <w:rsid w:val="00E422B2"/>
    <w:rsid w:val="00E5286E"/>
    <w:rsid w:val="00E568BA"/>
    <w:rsid w:val="00E61019"/>
    <w:rsid w:val="00E649AC"/>
    <w:rsid w:val="00E665E1"/>
    <w:rsid w:val="00E853BB"/>
    <w:rsid w:val="00EA3709"/>
    <w:rsid w:val="00EB2421"/>
    <w:rsid w:val="00EB550F"/>
    <w:rsid w:val="00EC071F"/>
    <w:rsid w:val="00EC72E9"/>
    <w:rsid w:val="00EE04B8"/>
    <w:rsid w:val="00EE057E"/>
    <w:rsid w:val="00EE4571"/>
    <w:rsid w:val="00EF6A5B"/>
    <w:rsid w:val="00F22AAA"/>
    <w:rsid w:val="00F25F58"/>
    <w:rsid w:val="00F426C5"/>
    <w:rsid w:val="00F446A0"/>
    <w:rsid w:val="00F4584E"/>
    <w:rsid w:val="00F50519"/>
    <w:rsid w:val="00F56BBC"/>
    <w:rsid w:val="00F57F77"/>
    <w:rsid w:val="00F667A6"/>
    <w:rsid w:val="00F74687"/>
    <w:rsid w:val="00F92BD0"/>
    <w:rsid w:val="00F960FE"/>
    <w:rsid w:val="00FA1610"/>
    <w:rsid w:val="00FB44C7"/>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Mention">
    <w:name w:val="Mention"/>
    <w:basedOn w:val="DefaultParagraphFont"/>
    <w:uiPriority w:val="99"/>
    <w:semiHidden/>
    <w:unhideWhenUsed/>
    <w:rsid w:val="00AA41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www.aaman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store.aamanet.org/pubstore/ProductResults.asp?cat=0&amp;src=AM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wneer.com/kawneer/north_america/en/info_page/home.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ubstore.aamanet.org/pubstore/ProductResults.asp?cat=0&amp;src=AMC"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EA284-1009-4334-A7EC-4522A07C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B35F0CDF.dotm</Template>
  <TotalTime>0</TotalTime>
  <Pages>1</Pages>
  <Words>298</Words>
  <Characters>2221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2514</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2017-06-14T11:49:00Z</dcterms:created>
  <dcterms:modified xsi:type="dcterms:W3CDTF">2017-06-14T11:49:00Z</dcterms:modified>
</cp:coreProperties>
</file>