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C3626B2" w:rsidR="00305DAD" w:rsidRPr="00D9258D" w:rsidRDefault="00F13E41" w:rsidP="00305DAD">
      <w:pPr>
        <w:pStyle w:val="Title"/>
        <w:jc w:val="right"/>
        <w:rPr>
          <w:b w:val="0"/>
          <w:sz w:val="24"/>
          <w:szCs w:val="24"/>
        </w:rPr>
      </w:pPr>
      <w:r w:rsidRPr="00F13E41">
        <w:rPr>
          <w:b w:val="0"/>
          <w:sz w:val="24"/>
          <w:szCs w:val="24"/>
          <w:highlight w:val="yellow"/>
        </w:rPr>
        <w:t>M</w:t>
      </w:r>
      <w:r w:rsidR="009E290A">
        <w:rPr>
          <w:b w:val="0"/>
          <w:sz w:val="24"/>
          <w:szCs w:val="24"/>
          <w:highlight w:val="yellow"/>
        </w:rPr>
        <w:t>arch 8</w:t>
      </w:r>
      <w:r w:rsidR="008F1618" w:rsidRPr="00F13E41">
        <w:rPr>
          <w:b w:val="0"/>
          <w:sz w:val="24"/>
          <w:szCs w:val="24"/>
          <w:highlight w:val="yellow"/>
        </w:rPr>
        <w:t>,</w:t>
      </w:r>
      <w:r w:rsidR="009E290A">
        <w:rPr>
          <w:b w:val="0"/>
          <w:sz w:val="24"/>
          <w:szCs w:val="24"/>
          <w:highlight w:val="yellow"/>
        </w:rPr>
        <w:t xml:space="preserve"> 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880CE64" w:rsidR="00305DAD" w:rsidRPr="009E290A" w:rsidRDefault="009E290A" w:rsidP="0038384C">
      <w:pPr>
        <w:pStyle w:val="Title"/>
        <w:spacing w:after="240"/>
        <w:rPr>
          <w:color w:val="auto"/>
        </w:rPr>
      </w:pPr>
      <w:r w:rsidRPr="009E290A">
        <w:rPr>
          <w:color w:val="auto"/>
        </w:rPr>
        <w:t>Registration Now Open for the 2024 FGIA FENBC Region Virtual Industry Summit</w:t>
      </w:r>
    </w:p>
    <w:p w14:paraId="356F76E1" w14:textId="17A4B6C3" w:rsidR="009E290A" w:rsidRDefault="00A41F02" w:rsidP="009E290A">
      <w:pPr>
        <w:rPr>
          <w:szCs w:val="22"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9E290A">
        <w:t>Registration is now open for the 2024</w:t>
      </w:r>
      <w:r w:rsidR="00723E5F">
        <w:t xml:space="preserve">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9E290A">
        <w:t>FENBC Region Virtual Industry Summit, taking place Wednesday, April 3</w:t>
      </w:r>
      <w:r w:rsidR="00F13E41">
        <w:t>.</w:t>
      </w:r>
      <w:r w:rsidR="009E290A">
        <w:t xml:space="preserve"> </w:t>
      </w:r>
      <w:r w:rsidR="004932E4">
        <w:t xml:space="preserve">Those in British Columbia are encouraged to </w:t>
      </w:r>
      <w:hyperlink r:id="rId10" w:history="1">
        <w:r w:rsidR="007B7132" w:rsidRPr="007B7132">
          <w:rPr>
            <w:rStyle w:val="Hyperlink"/>
            <w:sz w:val="22"/>
          </w:rPr>
          <w:t>register now</w:t>
        </w:r>
      </w:hyperlink>
      <w:r w:rsidR="007B7132">
        <w:t xml:space="preserve"> to </w:t>
      </w:r>
      <w:r w:rsidR="004932E4">
        <w:t xml:space="preserve">participate in </w:t>
      </w:r>
      <w:r w:rsidR="009E290A" w:rsidRPr="004932E4">
        <w:rPr>
          <w:szCs w:val="22"/>
        </w:rPr>
        <w:t xml:space="preserve">this one-day </w:t>
      </w:r>
      <w:r w:rsidR="00DC3927">
        <w:rPr>
          <w:szCs w:val="22"/>
        </w:rPr>
        <w:t xml:space="preserve">online </w:t>
      </w:r>
      <w:r w:rsidR="009E290A" w:rsidRPr="004932E4">
        <w:rPr>
          <w:szCs w:val="22"/>
        </w:rPr>
        <w:t>event packed with important industry topics for residential and commercial segments.</w:t>
      </w:r>
      <w:r w:rsidR="004932E4" w:rsidRPr="004932E4">
        <w:rPr>
          <w:szCs w:val="22"/>
        </w:rPr>
        <w:t xml:space="preserve"> The </w:t>
      </w:r>
      <w:hyperlink r:id="rId11" w:tgtFrame="_blank" w:history="1">
        <w:r w:rsidR="004932E4" w:rsidRPr="004932E4">
          <w:rPr>
            <w:rStyle w:val="Hyperlink"/>
            <w:sz w:val="22"/>
            <w:szCs w:val="22"/>
          </w:rPr>
          <w:t>preliminary schedule</w:t>
        </w:r>
      </w:hyperlink>
      <w:r w:rsidR="004932E4" w:rsidRPr="004932E4">
        <w:rPr>
          <w:szCs w:val="22"/>
        </w:rPr>
        <w:t> is now available.</w:t>
      </w:r>
      <w:r w:rsidR="007B7132">
        <w:rPr>
          <w:szCs w:val="22"/>
        </w:rPr>
        <w:t xml:space="preserve"> </w:t>
      </w:r>
      <w:r w:rsidR="00B07DD6" w:rsidRPr="009E290A">
        <w:t xml:space="preserve">This virtual summit will be the first of two </w:t>
      </w:r>
      <w:r w:rsidR="00DC3927">
        <w:t xml:space="preserve">FGIA </w:t>
      </w:r>
      <w:r w:rsidR="00B07DD6" w:rsidRPr="009E290A">
        <w:t xml:space="preserve">FENBC </w:t>
      </w:r>
      <w:r w:rsidR="00DC3927">
        <w:t xml:space="preserve">Region </w:t>
      </w:r>
      <w:r w:rsidR="00B07DD6" w:rsidRPr="009E290A">
        <w:t>events in 2024.</w:t>
      </w:r>
    </w:p>
    <w:p w14:paraId="0E79646B" w14:textId="78AD7185" w:rsidR="004932E4" w:rsidRPr="009E290A" w:rsidRDefault="004932E4" w:rsidP="009E290A">
      <w:r>
        <w:rPr>
          <w:szCs w:val="22"/>
        </w:rPr>
        <w:t>“Th</w:t>
      </w:r>
      <w:r w:rsidR="00DC3927">
        <w:rPr>
          <w:szCs w:val="22"/>
        </w:rPr>
        <w:t xml:space="preserve">e summit </w:t>
      </w:r>
      <w:r>
        <w:rPr>
          <w:szCs w:val="22"/>
        </w:rPr>
        <w:t>will feature the always-popular Code Talkers Panel, where those invested in B</w:t>
      </w:r>
      <w:r w:rsidR="00DC3927">
        <w:rPr>
          <w:szCs w:val="22"/>
        </w:rPr>
        <w:t xml:space="preserve">ritish </w:t>
      </w:r>
      <w:r>
        <w:rPr>
          <w:szCs w:val="22"/>
        </w:rPr>
        <w:t>C</w:t>
      </w:r>
      <w:r w:rsidR="00DC3927">
        <w:rPr>
          <w:szCs w:val="22"/>
        </w:rPr>
        <w:t xml:space="preserve">olumbia </w:t>
      </w:r>
      <w:r>
        <w:rPr>
          <w:szCs w:val="22"/>
        </w:rPr>
        <w:t xml:space="preserve">can hear the latest developments in </w:t>
      </w:r>
      <w:r w:rsidR="007B7132">
        <w:rPr>
          <w:szCs w:val="22"/>
        </w:rPr>
        <w:t xml:space="preserve">the </w:t>
      </w:r>
      <w:r>
        <w:rPr>
          <w:szCs w:val="22"/>
        </w:rPr>
        <w:t>codes</w:t>
      </w:r>
      <w:r w:rsidR="007B7132">
        <w:rPr>
          <w:szCs w:val="22"/>
        </w:rPr>
        <w:t xml:space="preserve"> arena</w:t>
      </w:r>
      <w:r>
        <w:rPr>
          <w:szCs w:val="22"/>
        </w:rPr>
        <w:t xml:space="preserve"> for the region,” said </w:t>
      </w:r>
      <w:r w:rsidR="00664B3E">
        <w:rPr>
          <w:szCs w:val="22"/>
        </w:rPr>
        <w:t>Amy Roberts</w:t>
      </w:r>
      <w:r>
        <w:rPr>
          <w:szCs w:val="22"/>
        </w:rPr>
        <w:t xml:space="preserve">, FGIA </w:t>
      </w:r>
      <w:r w:rsidR="00664B3E">
        <w:rPr>
          <w:szCs w:val="22"/>
        </w:rPr>
        <w:t>Director of Canadian and Technical Glass Operations</w:t>
      </w:r>
      <w:r>
        <w:rPr>
          <w:szCs w:val="22"/>
        </w:rPr>
        <w:t xml:space="preserve">. “This event will </w:t>
      </w:r>
      <w:r w:rsidR="00DC3927">
        <w:rPr>
          <w:szCs w:val="22"/>
        </w:rPr>
        <w:t>cover any new or updated information since the</w:t>
      </w:r>
      <w:r>
        <w:rPr>
          <w:szCs w:val="22"/>
        </w:rPr>
        <w:t xml:space="preserve"> Fall 2023 event, so don’t miss out.” </w:t>
      </w:r>
    </w:p>
    <w:p w14:paraId="612412E6" w14:textId="5F9952E4" w:rsidR="009E290A" w:rsidRPr="009E290A" w:rsidRDefault="00664B3E" w:rsidP="009E290A">
      <w:r>
        <w:t xml:space="preserve">This regionally focused </w:t>
      </w:r>
      <w:r w:rsidR="00DC3927">
        <w:t xml:space="preserve">summit </w:t>
      </w:r>
      <w:r>
        <w:t>will offer a blend of residential and commercial topics that are specially tailored for the BC glazing contractors that the FGIA FENBC Region looks forward to welcoming back. Participants</w:t>
      </w:r>
      <w:r w:rsidR="009E290A" w:rsidRPr="004932E4">
        <w:t xml:space="preserve"> will be offered a residential or commercial track in the morning, hearing about </w:t>
      </w:r>
      <w:r w:rsidR="00DC3927">
        <w:t>the 2022 version of the North American Fenestration Standard (</w:t>
      </w:r>
      <w:r w:rsidR="00DC3927" w:rsidRPr="004932E4">
        <w:t>NAFS</w:t>
      </w:r>
      <w:r w:rsidR="00DC3927">
        <w:t>)</w:t>
      </w:r>
      <w:r w:rsidR="009E290A" w:rsidRPr="004932E4">
        <w:t xml:space="preserve"> compared to NAFS-17 or about the relationship between glaz</w:t>
      </w:r>
      <w:r w:rsidR="00200DEC">
        <w:t>i</w:t>
      </w:r>
      <w:r w:rsidR="009E290A" w:rsidRPr="004932E4">
        <w:t>ers and architects, respectively.</w:t>
      </w:r>
      <w:r w:rsidR="004932E4" w:rsidRPr="004932E4">
        <w:t xml:space="preserve"> Mid-day sessions will</w:t>
      </w:r>
      <w:r w:rsidR="00DC3927">
        <w:t xml:space="preserve"> continue to</w:t>
      </w:r>
      <w:r w:rsidR="004932E4" w:rsidRPr="004932E4">
        <w:t xml:space="preserve"> cover both residential and commercial topics, </w:t>
      </w:r>
      <w:r w:rsidR="004932E4">
        <w:t>including</w:t>
      </w:r>
      <w:r w:rsidR="004932E4" w:rsidRPr="004932E4">
        <w:t xml:space="preserve"> </w:t>
      </w:r>
      <w:r w:rsidR="00DC3927" w:rsidRPr="004932E4">
        <w:t>navigat</w:t>
      </w:r>
      <w:r w:rsidR="00DC3927">
        <w:t>ing</w:t>
      </w:r>
      <w:r w:rsidR="00DC3927" w:rsidRPr="004932E4">
        <w:t xml:space="preserve"> </w:t>
      </w:r>
      <w:r w:rsidR="004932E4" w:rsidRPr="004932E4">
        <w:t>prompt payment legislation in British Columbia</w:t>
      </w:r>
      <w:r w:rsidR="004932E4">
        <w:t xml:space="preserve"> and </w:t>
      </w:r>
      <w:r w:rsidR="004932E4" w:rsidRPr="004932E4">
        <w:t>conducting airtightness testing and successfully meeting airtightness targets</w:t>
      </w:r>
      <w:r w:rsidR="004932E4">
        <w:t xml:space="preserve">. Residential and commercial tracks will diverge again toward the end of the day. </w:t>
      </w:r>
    </w:p>
    <w:p w14:paraId="2CAA8A85" w14:textId="1467637B" w:rsidR="003F3D28" w:rsidRPr="009E290A" w:rsidRDefault="009E290A" w:rsidP="003F3D28">
      <w:pPr>
        <w:rPr>
          <w:b/>
          <w:bCs/>
        </w:rPr>
      </w:pPr>
      <w:r w:rsidRPr="009E290A">
        <w:rPr>
          <w:b/>
          <w:bCs/>
        </w:rPr>
        <w:t>Registration</w:t>
      </w:r>
    </w:p>
    <w:p w14:paraId="25F6997C" w14:textId="7E114C6A" w:rsidR="009E290A" w:rsidRPr="009E290A" w:rsidRDefault="004932E4" w:rsidP="009E290A">
      <w:r>
        <w:t>FGIA m</w:t>
      </w:r>
      <w:r w:rsidR="009E290A">
        <w:t>ember</w:t>
      </w:r>
      <w:r>
        <w:t>s can register for this one-day event for a fee</w:t>
      </w:r>
      <w:r w:rsidR="009E290A">
        <w:t xml:space="preserve"> of $125</w:t>
      </w:r>
      <w:r w:rsidR="00DC3927">
        <w:t xml:space="preserve"> CAD</w:t>
      </w:r>
      <w:r w:rsidR="009E290A">
        <w:t>. Non-member</w:t>
      </w:r>
      <w:r>
        <w:t>s</w:t>
      </w:r>
      <w:r w:rsidR="009E290A">
        <w:t xml:space="preserve"> </w:t>
      </w:r>
      <w:r>
        <w:t>may register at a cost</w:t>
      </w:r>
      <w:r w:rsidR="009E290A">
        <w:t xml:space="preserve"> of $360</w:t>
      </w:r>
      <w:r w:rsidR="00DC3927">
        <w:t xml:space="preserve"> CAD</w:t>
      </w:r>
      <w:r w:rsidR="009E290A">
        <w:t xml:space="preserve">. </w:t>
      </w:r>
      <w:r>
        <w:t xml:space="preserve">There is a company upgrade available for companies who wish to send up to 10 individuals to participate. </w:t>
      </w:r>
      <w:r w:rsidR="009E290A" w:rsidRPr="009E290A">
        <w:t>Participant substitutions are always welcome.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2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4C21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D1C6" w14:textId="77777777" w:rsidR="004C2145" w:rsidRDefault="004C2145">
      <w:pPr>
        <w:spacing w:after="0" w:line="240" w:lineRule="auto"/>
      </w:pPr>
      <w:r>
        <w:separator/>
      </w:r>
    </w:p>
  </w:endnote>
  <w:endnote w:type="continuationSeparator" w:id="0">
    <w:p w14:paraId="33D08E51" w14:textId="77777777" w:rsidR="004C2145" w:rsidRDefault="004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ECA6" w14:textId="77777777" w:rsidR="004C2145" w:rsidRDefault="004C2145">
      <w:pPr>
        <w:spacing w:after="0" w:line="240" w:lineRule="auto"/>
      </w:pPr>
      <w:r>
        <w:separator/>
      </w:r>
    </w:p>
  </w:footnote>
  <w:footnote w:type="continuationSeparator" w:id="0">
    <w:p w14:paraId="2ADCCD1C" w14:textId="77777777" w:rsidR="004C2145" w:rsidRDefault="004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8DC"/>
    <w:multiLevelType w:val="multilevel"/>
    <w:tmpl w:val="3168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A4817"/>
    <w:multiLevelType w:val="hybridMultilevel"/>
    <w:tmpl w:val="B206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3"/>
  </w:num>
  <w:num w:numId="3" w16cid:durableId="2017417357">
    <w:abstractNumId w:val="7"/>
  </w:num>
  <w:num w:numId="4" w16cid:durableId="1391268474">
    <w:abstractNumId w:val="2"/>
  </w:num>
  <w:num w:numId="5" w16cid:durableId="1773815073">
    <w:abstractNumId w:val="12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6"/>
  </w:num>
  <w:num w:numId="10" w16cid:durableId="1150293424">
    <w:abstractNumId w:val="14"/>
  </w:num>
  <w:num w:numId="11" w16cid:durableId="558713910">
    <w:abstractNumId w:val="9"/>
  </w:num>
  <w:num w:numId="12" w16cid:durableId="170217207">
    <w:abstractNumId w:val="5"/>
  </w:num>
  <w:num w:numId="13" w16cid:durableId="649748747">
    <w:abstractNumId w:val="15"/>
  </w:num>
  <w:num w:numId="14" w16cid:durableId="476531495">
    <w:abstractNumId w:val="10"/>
  </w:num>
  <w:num w:numId="15" w16cid:durableId="1875968756">
    <w:abstractNumId w:val="11"/>
  </w:num>
  <w:num w:numId="16" w16cid:durableId="230652857">
    <w:abstractNumId w:val="4"/>
  </w:num>
  <w:num w:numId="17" w16cid:durableId="45221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0DEC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32E4"/>
    <w:rsid w:val="00494C61"/>
    <w:rsid w:val="004A05C5"/>
    <w:rsid w:val="004A1526"/>
    <w:rsid w:val="004B6EC3"/>
    <w:rsid w:val="004B74AD"/>
    <w:rsid w:val="004C2145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3E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5E8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B7132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290A"/>
    <w:rsid w:val="009E773D"/>
    <w:rsid w:val="009E7961"/>
    <w:rsid w:val="009E797A"/>
    <w:rsid w:val="009F4F88"/>
    <w:rsid w:val="009F6D20"/>
    <w:rsid w:val="00A0369D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07DD6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3927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DC3927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-public.s3.amazonaws.com/event/2024_FENBC_Industry_Summit/FGIAFENBC_Schedul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iaonline.org/events/67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2675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2024-03-06T19:45:00Z</dcterms:created>
  <dcterms:modified xsi:type="dcterms:W3CDTF">2024-03-08T14:32:00Z</dcterms:modified>
</cp:coreProperties>
</file>