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E36055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E36055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E36055">
        <w:rPr>
          <w:rFonts w:ascii="Arial" w:hAnsi="Arial" w:cs="Arial"/>
          <w:sz w:val="18"/>
          <w:szCs w:val="18"/>
          <w:lang w:val="fr-FR"/>
        </w:rPr>
        <w:t xml:space="preserve">  </w:t>
      </w:r>
      <w:hyperlink r:id="rId8" w:history="1">
        <w:r w:rsidRPr="00E36055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E36055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E36055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E36055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E36055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E36055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E36055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E36055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E36055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E36055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E36055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E36055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3198CDCC" w:rsidR="00305DAD" w:rsidRPr="00D9258D" w:rsidRDefault="00042ED3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Dec</w:t>
      </w:r>
      <w:r w:rsidR="0000479D">
        <w:rPr>
          <w:b w:val="0"/>
          <w:sz w:val="24"/>
          <w:szCs w:val="24"/>
          <w:highlight w:val="yellow"/>
        </w:rPr>
        <w:t>em</w:t>
      </w:r>
      <w:r w:rsidR="002F190D">
        <w:rPr>
          <w:b w:val="0"/>
          <w:sz w:val="24"/>
          <w:szCs w:val="24"/>
          <w:highlight w:val="yellow"/>
        </w:rPr>
        <w:t xml:space="preserve">ber </w:t>
      </w:r>
      <w:r>
        <w:rPr>
          <w:b w:val="0"/>
          <w:sz w:val="24"/>
          <w:szCs w:val="24"/>
          <w:highlight w:val="yellow"/>
        </w:rPr>
        <w:t>14</w:t>
      </w:r>
      <w:r w:rsidR="00E70EBF">
        <w:rPr>
          <w:b w:val="0"/>
          <w:sz w:val="24"/>
          <w:szCs w:val="24"/>
          <w:highlight w:val="yellow"/>
        </w:rPr>
        <w:t>, 2021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35FEA750" w:rsidR="00305DAD" w:rsidRPr="00D9258D" w:rsidRDefault="00971E0E" w:rsidP="0038384C">
      <w:pPr>
        <w:pStyle w:val="Title"/>
        <w:spacing w:after="240"/>
        <w:rPr>
          <w:color w:val="auto"/>
        </w:rPr>
      </w:pPr>
      <w:r w:rsidRPr="00922EAC">
        <w:rPr>
          <w:color w:val="auto"/>
        </w:rPr>
        <w:t xml:space="preserve">FGIA Releases </w:t>
      </w:r>
      <w:r w:rsidR="00922EAC" w:rsidRPr="00922EAC">
        <w:rPr>
          <w:color w:val="auto"/>
        </w:rPr>
        <w:t>Updated Anodizing Specification</w:t>
      </w:r>
      <w:r w:rsidRPr="00B02490">
        <w:rPr>
          <w:color w:val="auto"/>
        </w:rPr>
        <w:t xml:space="preserve"> </w:t>
      </w:r>
    </w:p>
    <w:p w14:paraId="7039B782" w14:textId="3E3F99C8" w:rsidR="00A834B2" w:rsidRPr="00922EAC" w:rsidRDefault="00A41F02" w:rsidP="00922EAC">
      <w:r w:rsidRPr="00922EAC">
        <w:t xml:space="preserve">SCHAUMBURG, IL </w:t>
      </w:r>
      <w:r w:rsidR="00723E5F" w:rsidRPr="00922EAC">
        <w:t>–</w:t>
      </w:r>
      <w:r w:rsidR="005C7D7D" w:rsidRPr="00922EAC">
        <w:t xml:space="preserve"> </w:t>
      </w:r>
      <w:r w:rsidR="00396FE6" w:rsidRPr="00922EAC">
        <w:t>T</w:t>
      </w:r>
      <w:r w:rsidR="00723E5F" w:rsidRPr="00922EAC">
        <w:t xml:space="preserve">he </w:t>
      </w:r>
      <w:r w:rsidR="00986981" w:rsidRPr="00922EAC">
        <w:t>Fenestration and Glazing Industry Alliance (FGIA) has released a</w:t>
      </w:r>
      <w:r w:rsidR="00922EAC" w:rsidRPr="00922EAC">
        <w:t>n updated specification describing</w:t>
      </w:r>
      <w:r w:rsidR="00922EAC" w:rsidRPr="00613D1E">
        <w:rPr>
          <w:szCs w:val="22"/>
        </w:rPr>
        <w:t xml:space="preserve"> test procedures and requirements for architectural quality aluminum oxide coatings applied to aluminum extrusions and panels for architectural products.</w:t>
      </w:r>
      <w:r w:rsidR="00B02490" w:rsidRPr="00613D1E">
        <w:rPr>
          <w:szCs w:val="22"/>
        </w:rPr>
        <w:t xml:space="preserve"> </w:t>
      </w:r>
      <w:hyperlink r:id="rId10" w:history="1">
        <w:r w:rsidR="00922EAC" w:rsidRPr="00613D1E">
          <w:rPr>
            <w:rStyle w:val="Hyperlink"/>
            <w:sz w:val="22"/>
            <w:szCs w:val="22"/>
          </w:rPr>
          <w:t>AAMA 611</w:t>
        </w:r>
      </w:hyperlink>
      <w:r w:rsidR="00986981" w:rsidRPr="00613D1E">
        <w:rPr>
          <w:szCs w:val="22"/>
        </w:rPr>
        <w:t>,</w:t>
      </w:r>
      <w:r w:rsidR="00A834B2" w:rsidRPr="00613D1E">
        <w:rPr>
          <w:szCs w:val="22"/>
        </w:rPr>
        <w:t xml:space="preserve"> </w:t>
      </w:r>
      <w:r w:rsidR="00922EAC" w:rsidRPr="002725D5">
        <w:rPr>
          <w:i/>
          <w:iCs/>
          <w:szCs w:val="22"/>
        </w:rPr>
        <w:t>Voluntary Specification for Anodized Architectural Aluminum</w:t>
      </w:r>
      <w:r w:rsidR="00A834B2" w:rsidRPr="00613D1E">
        <w:rPr>
          <w:szCs w:val="22"/>
        </w:rPr>
        <w:t xml:space="preserve">, </w:t>
      </w:r>
      <w:r w:rsidR="00FE1C5D" w:rsidRPr="00613D1E">
        <w:rPr>
          <w:szCs w:val="22"/>
        </w:rPr>
        <w:t xml:space="preserve">an FGIA document, </w:t>
      </w:r>
      <w:r w:rsidR="00A834B2" w:rsidRPr="00613D1E">
        <w:rPr>
          <w:szCs w:val="22"/>
        </w:rPr>
        <w:t>is now available for purchase.</w:t>
      </w:r>
      <w:r w:rsidR="003D6C9B" w:rsidRPr="00613D1E">
        <w:rPr>
          <w:szCs w:val="22"/>
        </w:rPr>
        <w:t xml:space="preserve"> </w:t>
      </w:r>
      <w:r w:rsidR="00922EAC" w:rsidRPr="00613D1E">
        <w:rPr>
          <w:szCs w:val="22"/>
        </w:rPr>
        <w:t>This document</w:t>
      </w:r>
      <w:r w:rsidR="00071A7B" w:rsidRPr="00613D1E">
        <w:rPr>
          <w:szCs w:val="22"/>
        </w:rPr>
        <w:t>, which covers anodized finishes produced in bath or continuous coil,</w:t>
      </w:r>
      <w:r w:rsidR="00922EAC" w:rsidRPr="00613D1E">
        <w:rPr>
          <w:szCs w:val="22"/>
        </w:rPr>
        <w:t xml:space="preserve"> was last updated in </w:t>
      </w:r>
      <w:r w:rsidR="00071A7B" w:rsidRPr="00613D1E">
        <w:rPr>
          <w:szCs w:val="22"/>
        </w:rPr>
        <w:t>2014</w:t>
      </w:r>
      <w:r w:rsidR="00922EAC" w:rsidRPr="00613D1E">
        <w:rPr>
          <w:szCs w:val="22"/>
        </w:rPr>
        <w:t>.</w:t>
      </w:r>
    </w:p>
    <w:p w14:paraId="6CFDCEE9" w14:textId="2635D470" w:rsidR="00FE1C5D" w:rsidRPr="00071A7B" w:rsidRDefault="00FE1C5D" w:rsidP="007B4974">
      <w:pPr>
        <w:rPr>
          <w:rFonts w:ascii="Calibri" w:eastAsiaTheme="minorHAnsi" w:hAnsi="Calibri"/>
          <w:color w:val="auto"/>
          <w:szCs w:val="22"/>
        </w:rPr>
      </w:pPr>
      <w:r w:rsidRPr="00071A7B">
        <w:t>“</w:t>
      </w:r>
      <w:r w:rsidR="00071A7B" w:rsidRPr="00071A7B">
        <w:rPr>
          <w:rFonts w:eastAsiaTheme="minorHAnsi"/>
          <w:szCs w:val="22"/>
        </w:rPr>
        <w:t xml:space="preserve">The anodic coatings and voluntary specification of anodized architectural aluminum is used by architects to determine the use of these specifications to specific projects. In updating this FGIA </w:t>
      </w:r>
      <w:r w:rsidR="00613D1E">
        <w:rPr>
          <w:rFonts w:eastAsiaTheme="minorHAnsi"/>
          <w:szCs w:val="22"/>
        </w:rPr>
        <w:t>s</w:t>
      </w:r>
      <w:r w:rsidR="00071A7B" w:rsidRPr="00071A7B">
        <w:rPr>
          <w:rFonts w:eastAsiaTheme="minorHAnsi"/>
          <w:szCs w:val="22"/>
        </w:rPr>
        <w:t xml:space="preserve">pecification, there was a lot of focus to update the abrasion resistance and corrosion resistance specification from the previous version. This update follows some of the previous updates to the other </w:t>
      </w:r>
      <w:r w:rsidR="00C95224">
        <w:rPr>
          <w:rFonts w:eastAsiaTheme="minorHAnsi"/>
          <w:szCs w:val="22"/>
        </w:rPr>
        <w:t>coatings for aluminum substrates</w:t>
      </w:r>
      <w:r w:rsidR="00071A7B" w:rsidRPr="00071A7B">
        <w:rPr>
          <w:rFonts w:eastAsiaTheme="minorHAnsi"/>
          <w:szCs w:val="22"/>
        </w:rPr>
        <w:t xml:space="preserve">, such as </w:t>
      </w:r>
      <w:hyperlink r:id="rId11" w:history="1">
        <w:r w:rsidR="00613D1E" w:rsidRPr="00613D1E">
          <w:rPr>
            <w:rStyle w:val="Hyperlink"/>
            <w:rFonts w:eastAsiaTheme="minorHAnsi"/>
            <w:sz w:val="22"/>
            <w:szCs w:val="22"/>
          </w:rPr>
          <w:t xml:space="preserve">AAMA </w:t>
        </w:r>
        <w:r w:rsidR="00071A7B" w:rsidRPr="00613D1E">
          <w:rPr>
            <w:rStyle w:val="Hyperlink"/>
            <w:rFonts w:eastAsiaTheme="minorHAnsi"/>
            <w:sz w:val="22"/>
            <w:szCs w:val="22"/>
          </w:rPr>
          <w:t>2603</w:t>
        </w:r>
      </w:hyperlink>
      <w:r w:rsidR="00071A7B" w:rsidRPr="00071A7B">
        <w:rPr>
          <w:rFonts w:eastAsiaTheme="minorHAnsi"/>
          <w:szCs w:val="22"/>
        </w:rPr>
        <w:t xml:space="preserve">, </w:t>
      </w:r>
      <w:hyperlink r:id="rId12" w:history="1">
        <w:r w:rsidR="00071A7B" w:rsidRPr="00613D1E">
          <w:rPr>
            <w:rStyle w:val="Hyperlink"/>
            <w:rFonts w:eastAsiaTheme="minorHAnsi"/>
            <w:sz w:val="22"/>
            <w:szCs w:val="22"/>
          </w:rPr>
          <w:t>2604</w:t>
        </w:r>
      </w:hyperlink>
      <w:r w:rsidR="00071A7B" w:rsidRPr="00071A7B">
        <w:rPr>
          <w:rFonts w:eastAsiaTheme="minorHAnsi"/>
          <w:szCs w:val="22"/>
        </w:rPr>
        <w:t xml:space="preserve"> and </w:t>
      </w:r>
      <w:hyperlink r:id="rId13" w:history="1">
        <w:r w:rsidR="00071A7B" w:rsidRPr="00613D1E">
          <w:rPr>
            <w:rStyle w:val="Hyperlink"/>
            <w:rFonts w:eastAsiaTheme="minorHAnsi"/>
            <w:sz w:val="22"/>
            <w:szCs w:val="22"/>
          </w:rPr>
          <w:t>2605</w:t>
        </w:r>
      </w:hyperlink>
      <w:r w:rsidRPr="00071A7B">
        <w:rPr>
          <w:rFonts w:eastAsiaTheme="minorHAnsi"/>
        </w:rPr>
        <w:t xml:space="preserve">,” </w:t>
      </w:r>
      <w:r w:rsidRPr="00071A7B">
        <w:t>said</w:t>
      </w:r>
      <w:r w:rsidRPr="00922EAC">
        <w:t xml:space="preserve"> </w:t>
      </w:r>
      <w:r w:rsidR="00922EAC" w:rsidRPr="00922EAC">
        <w:t xml:space="preserve">Carl </w:t>
      </w:r>
      <w:r w:rsidR="00922EAC" w:rsidRPr="00071A7B">
        <w:t>Troiano</w:t>
      </w:r>
      <w:r w:rsidR="00613D1E">
        <w:t xml:space="preserve">, Chair of the FGIA AMC Finishes Committee. </w:t>
      </w:r>
    </w:p>
    <w:p w14:paraId="00F6E4DA" w14:textId="1AB63320" w:rsidR="00071A7B" w:rsidRPr="00071A7B" w:rsidRDefault="00071A7B" w:rsidP="00071A7B">
      <w:r w:rsidRPr="00071A7B">
        <w:t>This guideline will permit the architect, owner and contractor to specify and obtain anodized aluminum finishes which will provide, with periodic maintenance, a superior level of performance in terms of film integrity, exterior weatherability, and general appearance for many years.</w:t>
      </w:r>
    </w:p>
    <w:p w14:paraId="4A4F78FC" w14:textId="7745B70F" w:rsidR="00971E0E" w:rsidRDefault="00F10E6B" w:rsidP="00B02490">
      <w:pPr>
        <w:rPr>
          <w:szCs w:val="22"/>
        </w:rPr>
      </w:pPr>
      <w:hyperlink r:id="rId14" w:tgtFrame="_blank" w:history="1">
        <w:r w:rsidR="00922EAC" w:rsidRPr="00922EAC">
          <w:rPr>
            <w:rStyle w:val="Hyperlink"/>
            <w:sz w:val="22"/>
            <w:szCs w:val="22"/>
          </w:rPr>
          <w:t>AAMA 611</w:t>
        </w:r>
      </w:hyperlink>
      <w:r w:rsidR="00112137" w:rsidRPr="00922EAC">
        <w:rPr>
          <w:szCs w:val="22"/>
        </w:rPr>
        <w:t>, as well as other AAMA documents available from FGIA, may be purchased from the online store at the discounted member rate of $20 or the non-member price of $60.</w:t>
      </w:r>
      <w:r w:rsidR="00AB4B2B">
        <w:rPr>
          <w:szCs w:val="22"/>
        </w:rPr>
        <w:t xml:space="preserve"> </w:t>
      </w:r>
    </w:p>
    <w:p w14:paraId="0025EA58" w14:textId="770FF95C" w:rsidR="002C156D" w:rsidRPr="00AB4B2B" w:rsidRDefault="00930EA7" w:rsidP="007D091F">
      <w:pPr>
        <w:rPr>
          <w:szCs w:val="22"/>
        </w:rPr>
      </w:pPr>
      <w:r>
        <w:t>For mo</w:t>
      </w:r>
      <w:r w:rsidR="00CE734A" w:rsidRPr="00FC0D8D">
        <w:t>re information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5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6"/>
      <w:footerReference w:type="defaul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99E5" w14:textId="77777777" w:rsidR="00F10E6B" w:rsidRDefault="00F10E6B">
      <w:pPr>
        <w:spacing w:after="0" w:line="240" w:lineRule="auto"/>
      </w:pPr>
      <w:r>
        <w:separator/>
      </w:r>
    </w:p>
  </w:endnote>
  <w:endnote w:type="continuationSeparator" w:id="0">
    <w:p w14:paraId="344C74A2" w14:textId="77777777" w:rsidR="00F10E6B" w:rsidRDefault="00F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66BF" w14:textId="77777777" w:rsidR="00F10E6B" w:rsidRDefault="00F10E6B">
      <w:pPr>
        <w:spacing w:after="0" w:line="240" w:lineRule="auto"/>
      </w:pPr>
      <w:r>
        <w:separator/>
      </w:r>
    </w:p>
  </w:footnote>
  <w:footnote w:type="continuationSeparator" w:id="0">
    <w:p w14:paraId="4F245D0F" w14:textId="77777777" w:rsidR="00F10E6B" w:rsidRDefault="00F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368CB944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479D"/>
    <w:rsid w:val="00006A31"/>
    <w:rsid w:val="000070B8"/>
    <w:rsid w:val="00013A8A"/>
    <w:rsid w:val="00024E59"/>
    <w:rsid w:val="000324E7"/>
    <w:rsid w:val="00037F97"/>
    <w:rsid w:val="00042ED3"/>
    <w:rsid w:val="000457C3"/>
    <w:rsid w:val="0004674B"/>
    <w:rsid w:val="000468D2"/>
    <w:rsid w:val="00052F0A"/>
    <w:rsid w:val="00070530"/>
    <w:rsid w:val="00071A7B"/>
    <w:rsid w:val="00073159"/>
    <w:rsid w:val="0007429F"/>
    <w:rsid w:val="00075FB9"/>
    <w:rsid w:val="000760CD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137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725D5"/>
    <w:rsid w:val="00274AA5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190D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4AB7"/>
    <w:rsid w:val="00380F96"/>
    <w:rsid w:val="0038384C"/>
    <w:rsid w:val="0038451E"/>
    <w:rsid w:val="00384B5C"/>
    <w:rsid w:val="00396D85"/>
    <w:rsid w:val="00396FE6"/>
    <w:rsid w:val="003B017E"/>
    <w:rsid w:val="003B437E"/>
    <w:rsid w:val="003B4AE4"/>
    <w:rsid w:val="003C4460"/>
    <w:rsid w:val="003D5897"/>
    <w:rsid w:val="003D6C9B"/>
    <w:rsid w:val="003E026C"/>
    <w:rsid w:val="003E19CA"/>
    <w:rsid w:val="003E2407"/>
    <w:rsid w:val="003F1C8A"/>
    <w:rsid w:val="003F3D28"/>
    <w:rsid w:val="003F7709"/>
    <w:rsid w:val="003F790D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2624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596B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36875"/>
    <w:rsid w:val="005404D7"/>
    <w:rsid w:val="0054638A"/>
    <w:rsid w:val="005500F1"/>
    <w:rsid w:val="00554556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3D1E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32BD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33A6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4974"/>
    <w:rsid w:val="007D091F"/>
    <w:rsid w:val="007D20E2"/>
    <w:rsid w:val="007E3DFE"/>
    <w:rsid w:val="007E4AD6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4700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2EAC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1E0E"/>
    <w:rsid w:val="00974E9A"/>
    <w:rsid w:val="00975E10"/>
    <w:rsid w:val="00986981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5B3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3CF9"/>
    <w:rsid w:val="00A7487C"/>
    <w:rsid w:val="00A7509E"/>
    <w:rsid w:val="00A75D7F"/>
    <w:rsid w:val="00A802C0"/>
    <w:rsid w:val="00A808FF"/>
    <w:rsid w:val="00A834B2"/>
    <w:rsid w:val="00A84FE7"/>
    <w:rsid w:val="00A934DE"/>
    <w:rsid w:val="00AA1F2D"/>
    <w:rsid w:val="00AB09AB"/>
    <w:rsid w:val="00AB4B2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2490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09AF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95224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34EC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41EA"/>
    <w:rsid w:val="00E26363"/>
    <w:rsid w:val="00E357DC"/>
    <w:rsid w:val="00E36055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0EBF"/>
    <w:rsid w:val="00E853BB"/>
    <w:rsid w:val="00EA3709"/>
    <w:rsid w:val="00EA4C2F"/>
    <w:rsid w:val="00EB2421"/>
    <w:rsid w:val="00EB550F"/>
    <w:rsid w:val="00EB64A8"/>
    <w:rsid w:val="00EC071F"/>
    <w:rsid w:val="00EC073C"/>
    <w:rsid w:val="00EC72E9"/>
    <w:rsid w:val="00EE04B8"/>
    <w:rsid w:val="00EE057E"/>
    <w:rsid w:val="00EE4571"/>
    <w:rsid w:val="00EF113E"/>
    <w:rsid w:val="00EF6A5B"/>
    <w:rsid w:val="00F04B3C"/>
    <w:rsid w:val="00F10E6B"/>
    <w:rsid w:val="00F139C6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E1C5D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C95224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store.fgiaonline.org/pubstore/ProductResults.asp?cat=0&amp;src=260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260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fgiaonline.org/pubstore/ProductResults.asp?cat=0&amp;src=26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iaonline.org/" TargetMode="External"/><Relationship Id="rId10" Type="http://schemas.openxmlformats.org/officeDocument/2006/relationships/hyperlink" Target="https://store.fgiaonline.org/pubstore/ProductResults.asp?cat=0&amp;src=6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store.fgiaonline.org/pubstore/ProductResults.asp?cat=0&amp;src=6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2496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2021-12-09T17:30:00Z</dcterms:created>
  <dcterms:modified xsi:type="dcterms:W3CDTF">2021-12-14T00:43:00Z</dcterms:modified>
</cp:coreProperties>
</file>