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EDA0977" w:rsidR="00305DAD" w:rsidRPr="00D9258D" w:rsidRDefault="00B70199" w:rsidP="00305DAD">
      <w:pPr>
        <w:pStyle w:val="Title"/>
        <w:jc w:val="right"/>
        <w:rPr>
          <w:b w:val="0"/>
          <w:sz w:val="24"/>
          <w:szCs w:val="24"/>
        </w:rPr>
      </w:pPr>
      <w:r>
        <w:rPr>
          <w:b w:val="0"/>
          <w:sz w:val="24"/>
          <w:szCs w:val="24"/>
          <w:highlight w:val="yellow"/>
        </w:rPr>
        <w:t>June 9</w:t>
      </w:r>
      <w:r w:rsidR="008F1618" w:rsidRPr="00F13E41">
        <w:rPr>
          <w:b w:val="0"/>
          <w:sz w:val="24"/>
          <w:szCs w:val="24"/>
          <w:highlight w:val="yellow"/>
        </w:rPr>
        <w:t xml:space="preserve">, </w:t>
      </w:r>
      <w:r>
        <w:rPr>
          <w:b w:val="0"/>
          <w:sz w:val="24"/>
          <w:szCs w:val="24"/>
        </w:rPr>
        <w:t>2020</w:t>
      </w:r>
    </w:p>
    <w:p w14:paraId="71E31F7C" w14:textId="77777777" w:rsidR="00305DAD" w:rsidRPr="00D9258D" w:rsidRDefault="00305DAD" w:rsidP="00305DAD">
      <w:pPr>
        <w:pStyle w:val="Title"/>
        <w:jc w:val="right"/>
        <w:rPr>
          <w:b w:val="0"/>
          <w:sz w:val="18"/>
          <w:szCs w:val="18"/>
        </w:rPr>
      </w:pPr>
    </w:p>
    <w:p w14:paraId="313BBC9A" w14:textId="17664A1E" w:rsidR="00305DAD" w:rsidRPr="00D9258D" w:rsidRDefault="00B70199" w:rsidP="0038384C">
      <w:pPr>
        <w:pStyle w:val="Title"/>
        <w:spacing w:after="240"/>
        <w:rPr>
          <w:color w:val="auto"/>
        </w:rPr>
      </w:pPr>
      <w:r>
        <w:rPr>
          <w:color w:val="auto"/>
        </w:rPr>
        <w:t>FGIA Responds to Member, Industry Needs During Pandemic</w:t>
      </w:r>
    </w:p>
    <w:p w14:paraId="46C5DA26" w14:textId="1043CA03" w:rsidR="00D72103" w:rsidRDefault="00A41F02" w:rsidP="00D72103">
      <w:pPr>
        <w:rPr>
          <w:rFonts w:cs="Arial"/>
          <w:szCs w:val="22"/>
        </w:rPr>
      </w:pPr>
      <w:r w:rsidRPr="00FA4979">
        <w:t xml:space="preserve">SCHAUMBURG, IL </w:t>
      </w:r>
      <w:r w:rsidR="00723E5F">
        <w:t>–</w:t>
      </w:r>
      <w:r w:rsidR="005C7D7D">
        <w:t xml:space="preserve"> </w:t>
      </w:r>
      <w:r w:rsidR="00396FE6">
        <w:t>T</w:t>
      </w:r>
      <w:r w:rsidR="00723E5F">
        <w:t xml:space="preserve">he </w:t>
      </w:r>
      <w:r w:rsidR="00F13E41">
        <w:t xml:space="preserve">Fenestration </w:t>
      </w:r>
      <w:r w:rsidR="00A2254C">
        <w:t>and</w:t>
      </w:r>
      <w:r w:rsidR="00F13E41">
        <w:t xml:space="preserve"> Glazing Industry Alliance (FGIA) </w:t>
      </w:r>
      <w:r w:rsidR="00D72103">
        <w:t xml:space="preserve">is responding to the results of a recent member survey requesting feedback about how FGIA can adapt </w:t>
      </w:r>
      <w:r w:rsidR="00D72103" w:rsidRPr="00B70199">
        <w:rPr>
          <w:rFonts w:cs="Arial"/>
          <w:szCs w:val="22"/>
        </w:rPr>
        <w:t>existing programs and services and create new resources to deliver critical support during the pandemic</w:t>
      </w:r>
      <w:r w:rsidR="00D72103">
        <w:t xml:space="preserve">. </w:t>
      </w:r>
      <w:r w:rsidR="00B70199" w:rsidRPr="00B70199">
        <w:rPr>
          <w:rFonts w:cs="Arial"/>
          <w:szCs w:val="22"/>
        </w:rPr>
        <w:t>With 47</w:t>
      </w:r>
      <w:r w:rsidR="00D72103">
        <w:rPr>
          <w:rFonts w:cs="Arial"/>
          <w:szCs w:val="22"/>
        </w:rPr>
        <w:t xml:space="preserve"> percent</w:t>
      </w:r>
      <w:r w:rsidR="00B70199" w:rsidRPr="00B70199">
        <w:rPr>
          <w:rFonts w:cs="Arial"/>
          <w:szCs w:val="22"/>
        </w:rPr>
        <w:t xml:space="preserve"> of corporate member companies responding</w:t>
      </w:r>
      <w:r w:rsidR="00D72103">
        <w:rPr>
          <w:rFonts w:cs="Arial"/>
          <w:szCs w:val="22"/>
        </w:rPr>
        <w:t>, FGIA is implementing changes to aid members</w:t>
      </w:r>
      <w:r w:rsidR="00632DD1">
        <w:rPr>
          <w:rFonts w:cs="Arial"/>
          <w:szCs w:val="22"/>
        </w:rPr>
        <w:t xml:space="preserve"> and the industry</w:t>
      </w:r>
      <w:r w:rsidR="00D72103">
        <w:rPr>
          <w:rFonts w:cs="Arial"/>
          <w:szCs w:val="22"/>
        </w:rPr>
        <w:t xml:space="preserve"> in several key areas, including technical education</w:t>
      </w:r>
      <w:r w:rsidR="00B70199" w:rsidRPr="00B70199">
        <w:rPr>
          <w:rFonts w:cs="Arial"/>
          <w:szCs w:val="22"/>
        </w:rPr>
        <w:t>.</w:t>
      </w:r>
    </w:p>
    <w:p w14:paraId="40FEEF58" w14:textId="1C43C9B6" w:rsidR="00D72103" w:rsidRDefault="00D72103" w:rsidP="00D72103">
      <w:r>
        <w:rPr>
          <w:rFonts w:cs="Arial"/>
          <w:szCs w:val="22"/>
        </w:rPr>
        <w:t>“</w:t>
      </w:r>
      <w:r w:rsidRPr="00B70199">
        <w:rPr>
          <w:rFonts w:cs="Arial"/>
          <w:szCs w:val="22"/>
        </w:rPr>
        <w:t>Although we are all focused on managing through the current pandemic, it’s important to stay current and keep our knowledge banks sharp as we begin the journey to re-opening businesses and the economy</w:t>
      </w:r>
      <w:r>
        <w:rPr>
          <w:rFonts w:cs="Arial"/>
          <w:szCs w:val="22"/>
        </w:rPr>
        <w:t>,” said FGIA Executive Director Janice Yglesias.</w:t>
      </w:r>
    </w:p>
    <w:p w14:paraId="7CF964EE" w14:textId="77777777" w:rsidR="00D72103" w:rsidRDefault="00B70199" w:rsidP="00D72103">
      <w:r w:rsidRPr="00B70199">
        <w:rPr>
          <w:rFonts w:cs="Arial"/>
          <w:szCs w:val="22"/>
        </w:rPr>
        <w:t>The primary areas of interest reflected in the survey results were:</w:t>
      </w:r>
    </w:p>
    <w:p w14:paraId="56B43B13" w14:textId="77777777" w:rsidR="00D72103" w:rsidRDefault="00B70199" w:rsidP="00D72103">
      <w:pPr>
        <w:pStyle w:val="ListParagraph"/>
        <w:numPr>
          <w:ilvl w:val="0"/>
          <w:numId w:val="19"/>
        </w:numPr>
      </w:pPr>
      <w:r w:rsidRPr="00D72103">
        <w:rPr>
          <w:rFonts w:cs="Arial"/>
          <w:szCs w:val="22"/>
        </w:rPr>
        <w:t>Market and construction forecasting</w:t>
      </w:r>
    </w:p>
    <w:p w14:paraId="7831ADB0" w14:textId="77777777" w:rsidR="00D72103" w:rsidRDefault="00B70199" w:rsidP="00D72103">
      <w:pPr>
        <w:pStyle w:val="ListParagraph"/>
        <w:numPr>
          <w:ilvl w:val="0"/>
          <w:numId w:val="19"/>
        </w:numPr>
      </w:pPr>
      <w:r w:rsidRPr="00D72103">
        <w:rPr>
          <w:rFonts w:cs="Arial"/>
          <w:szCs w:val="22"/>
        </w:rPr>
        <w:t>Re-focusing on technical industry webinars and training</w:t>
      </w:r>
    </w:p>
    <w:p w14:paraId="1E6F0C38" w14:textId="77777777" w:rsidR="00D72103" w:rsidRDefault="00B70199" w:rsidP="00D72103">
      <w:pPr>
        <w:pStyle w:val="ListParagraph"/>
        <w:numPr>
          <w:ilvl w:val="0"/>
          <w:numId w:val="19"/>
        </w:numPr>
      </w:pPr>
      <w:r w:rsidRPr="00D72103">
        <w:rPr>
          <w:rFonts w:cs="Arial"/>
          <w:szCs w:val="22"/>
        </w:rPr>
        <w:t>Making professional education enrollment and conference participation more accessible</w:t>
      </w:r>
    </w:p>
    <w:p w14:paraId="20010AA0" w14:textId="77777777" w:rsidR="00D72103" w:rsidRDefault="00B70199" w:rsidP="00D72103">
      <w:pPr>
        <w:pStyle w:val="ListParagraph"/>
        <w:numPr>
          <w:ilvl w:val="0"/>
          <w:numId w:val="19"/>
        </w:numPr>
      </w:pPr>
      <w:r w:rsidRPr="00D72103">
        <w:rPr>
          <w:rFonts w:cs="Arial"/>
          <w:szCs w:val="22"/>
        </w:rPr>
        <w:t>Delivering networking and virtual engagement opportunities with colleagues</w:t>
      </w:r>
    </w:p>
    <w:p w14:paraId="22AD7FF2" w14:textId="77777777" w:rsidR="00D72103" w:rsidRDefault="00B70199" w:rsidP="00D72103">
      <w:r w:rsidRPr="00B70199">
        <w:rPr>
          <w:rFonts w:cs="Arial"/>
          <w:szCs w:val="22"/>
        </w:rPr>
        <w:t>Based on the survey input received, FGIA has announced the following offerings.</w:t>
      </w:r>
    </w:p>
    <w:p w14:paraId="657A34EE" w14:textId="77777777" w:rsidR="00D72103" w:rsidRDefault="00B70199" w:rsidP="00D72103">
      <w:pPr>
        <w:rPr>
          <w:rFonts w:cs="Arial"/>
          <w:b/>
          <w:bCs/>
          <w:szCs w:val="22"/>
        </w:rPr>
      </w:pPr>
      <w:r w:rsidRPr="00B70199">
        <w:rPr>
          <w:rFonts w:cs="Arial"/>
          <w:b/>
          <w:bCs/>
          <w:szCs w:val="22"/>
        </w:rPr>
        <w:t>FGIA Market Study Dat</w:t>
      </w:r>
      <w:r w:rsidR="00D72103">
        <w:rPr>
          <w:rFonts w:cs="Arial"/>
          <w:b/>
          <w:bCs/>
          <w:szCs w:val="22"/>
        </w:rPr>
        <w:t>a</w:t>
      </w:r>
    </w:p>
    <w:p w14:paraId="420FD5F5" w14:textId="181A2F9C" w:rsidR="00D72103" w:rsidRDefault="00B70199" w:rsidP="00D72103">
      <w:r w:rsidRPr="00B70199">
        <w:rPr>
          <w:rFonts w:cs="Arial"/>
          <w:szCs w:val="22"/>
        </w:rPr>
        <w:t xml:space="preserve">The </w:t>
      </w:r>
      <w:hyperlink r:id="rId10" w:history="1">
        <w:r w:rsidRPr="00B70199">
          <w:rPr>
            <w:rStyle w:val="Hyperlink"/>
            <w:rFonts w:cs="Arial"/>
            <w:sz w:val="22"/>
            <w:szCs w:val="22"/>
          </w:rPr>
          <w:t>2019/2020 FGIA market study reports</w:t>
        </w:r>
      </w:hyperlink>
      <w:r w:rsidRPr="00B70199">
        <w:rPr>
          <w:rFonts w:cs="Arial"/>
          <w:szCs w:val="22"/>
        </w:rPr>
        <w:t xml:space="preserve"> were released on May 29, which was delayed timing to better capture COVID-19 impacts. The findings of these reports will be featured in a </w:t>
      </w:r>
      <w:hyperlink r:id="rId11" w:history="1">
        <w:r w:rsidRPr="00B70199">
          <w:rPr>
            <w:rStyle w:val="Hyperlink"/>
            <w:rFonts w:cs="Arial"/>
            <w:sz w:val="22"/>
            <w:szCs w:val="22"/>
          </w:rPr>
          <w:t>dedicated session</w:t>
        </w:r>
      </w:hyperlink>
      <w:r w:rsidRPr="00B70199">
        <w:rPr>
          <w:rFonts w:cs="Arial"/>
          <w:szCs w:val="22"/>
        </w:rPr>
        <w:t xml:space="preserve"> taking place on Thursday morning during the FGIA Virtual Summer Conference.</w:t>
      </w:r>
    </w:p>
    <w:p w14:paraId="2AEE84A0" w14:textId="77777777" w:rsidR="00D72103" w:rsidRDefault="00B70199" w:rsidP="00D72103">
      <w:r w:rsidRPr="00B70199">
        <w:rPr>
          <w:rFonts w:cs="Arial"/>
          <w:b/>
          <w:bCs/>
          <w:szCs w:val="22"/>
        </w:rPr>
        <w:t>Virtual Summer Conference</w:t>
      </w:r>
    </w:p>
    <w:p w14:paraId="7C1F800B" w14:textId="518ADD8A" w:rsidR="00D72103" w:rsidRPr="00E04137" w:rsidRDefault="00A05B92" w:rsidP="00D72103">
      <w:pPr>
        <w:rPr>
          <w:rFonts w:cs="Arial"/>
          <w:szCs w:val="22"/>
        </w:rPr>
      </w:pPr>
      <w:r>
        <w:rPr>
          <w:rFonts w:cs="Arial"/>
          <w:szCs w:val="22"/>
        </w:rPr>
        <w:t xml:space="preserve">For the </w:t>
      </w:r>
      <w:hyperlink r:id="rId12" w:history="1">
        <w:r w:rsidRPr="00A05B92">
          <w:rPr>
            <w:rStyle w:val="Hyperlink"/>
            <w:rFonts w:cs="Arial"/>
            <w:sz w:val="22"/>
            <w:szCs w:val="22"/>
          </w:rPr>
          <w:t>FGIA Virtual Summer Conference</w:t>
        </w:r>
      </w:hyperlink>
      <w:r>
        <w:rPr>
          <w:rFonts w:cs="Arial"/>
          <w:szCs w:val="22"/>
        </w:rPr>
        <w:t xml:space="preserve"> (June 23-25), t</w:t>
      </w:r>
      <w:r w:rsidR="00B70199" w:rsidRPr="00B70199">
        <w:rPr>
          <w:rFonts w:cs="Arial"/>
          <w:szCs w:val="22"/>
        </w:rPr>
        <w:t xml:space="preserve">he </w:t>
      </w:r>
      <w:hyperlink r:id="rId13" w:history="1">
        <w:r w:rsidR="00B70199" w:rsidRPr="00B70199">
          <w:rPr>
            <w:rStyle w:val="Hyperlink"/>
            <w:rFonts w:cs="Arial"/>
            <w:sz w:val="22"/>
            <w:szCs w:val="22"/>
          </w:rPr>
          <w:t>registration upgrade option</w:t>
        </w:r>
      </w:hyperlink>
      <w:r w:rsidR="00B70199" w:rsidRPr="00B70199">
        <w:rPr>
          <w:rFonts w:cs="Arial"/>
          <w:szCs w:val="22"/>
        </w:rPr>
        <w:t xml:space="preserve"> now permits unlimited employee participation from unlimited locations. This change not only makes conference participation more </w:t>
      </w:r>
      <w:r w:rsidR="00B70199" w:rsidRPr="00B70199">
        <w:rPr>
          <w:rFonts w:cs="Arial"/>
          <w:szCs w:val="22"/>
        </w:rPr>
        <w:lastRenderedPageBreak/>
        <w:t>affordable, but also creates a much greater opportunity for companies to encourage members of their teams to participate who do not typically travel to FGIA’s in-person events.</w:t>
      </w:r>
    </w:p>
    <w:p w14:paraId="53800887" w14:textId="5FA0465C" w:rsidR="00D72103" w:rsidRDefault="00B70199" w:rsidP="00D72103">
      <w:r w:rsidRPr="00B70199">
        <w:rPr>
          <w:rFonts w:cs="Arial"/>
          <w:szCs w:val="22"/>
        </w:rPr>
        <w:t xml:space="preserve">Additionally, the member survey indicated a significant interest in information related to COVID-19 impacts on </w:t>
      </w:r>
      <w:hyperlink r:id="rId14" w:history="1">
        <w:r w:rsidRPr="00B70199">
          <w:rPr>
            <w:rStyle w:val="Hyperlink"/>
            <w:rFonts w:cs="Arial"/>
            <w:sz w:val="22"/>
            <w:szCs w:val="22"/>
          </w:rPr>
          <w:t>safety protocols for plant operations</w:t>
        </w:r>
      </w:hyperlink>
      <w:r w:rsidRPr="00B70199">
        <w:rPr>
          <w:rFonts w:cs="Arial"/>
          <w:szCs w:val="22"/>
        </w:rPr>
        <w:t xml:space="preserve"> and </w:t>
      </w:r>
      <w:hyperlink r:id="rId15" w:history="1">
        <w:r w:rsidRPr="00B70199">
          <w:rPr>
            <w:rStyle w:val="Hyperlink"/>
            <w:rFonts w:cs="Arial"/>
            <w:sz w:val="22"/>
            <w:szCs w:val="22"/>
          </w:rPr>
          <w:t>managing employee anxiety and mental health</w:t>
        </w:r>
      </w:hyperlink>
      <w:r w:rsidRPr="00B70199">
        <w:rPr>
          <w:rFonts w:cs="Arial"/>
          <w:szCs w:val="22"/>
        </w:rPr>
        <w:t xml:space="preserve">. </w:t>
      </w:r>
      <w:proofErr w:type="gramStart"/>
      <w:r w:rsidRPr="00B70199">
        <w:rPr>
          <w:rFonts w:cs="Arial"/>
          <w:szCs w:val="22"/>
        </w:rPr>
        <w:t>Both of these</w:t>
      </w:r>
      <w:proofErr w:type="gramEnd"/>
      <w:r w:rsidRPr="00B70199">
        <w:rPr>
          <w:rFonts w:cs="Arial"/>
          <w:szCs w:val="22"/>
        </w:rPr>
        <w:t xml:space="preserve"> topics will be addressed in separate sessions taking place during the </w:t>
      </w:r>
      <w:r w:rsidR="00A05B92">
        <w:rPr>
          <w:rFonts w:cs="Arial"/>
          <w:szCs w:val="22"/>
        </w:rPr>
        <w:t>event</w:t>
      </w:r>
      <w:r w:rsidRPr="00B70199">
        <w:rPr>
          <w:rFonts w:cs="Arial"/>
          <w:szCs w:val="22"/>
        </w:rPr>
        <w:t>.</w:t>
      </w:r>
      <w:r w:rsidR="00E04137">
        <w:rPr>
          <w:rFonts w:cs="Arial"/>
          <w:szCs w:val="22"/>
        </w:rPr>
        <w:t xml:space="preserve"> </w:t>
      </w:r>
      <w:r w:rsidR="00E04137" w:rsidRPr="00E04137">
        <w:rPr>
          <w:rFonts w:cs="Arial"/>
          <w:szCs w:val="22"/>
        </w:rPr>
        <w:t xml:space="preserve">Plus, there will be </w:t>
      </w:r>
      <w:r w:rsidR="00E04137" w:rsidRPr="00E04137">
        <w:rPr>
          <w:rFonts w:cs="Arial"/>
          <w:color w:val="565A5C"/>
          <w:szCs w:val="22"/>
        </w:rPr>
        <w:t>daily happy hour rooms to engage directly with others in the industry</w:t>
      </w:r>
      <w:r w:rsidR="00E04137">
        <w:rPr>
          <w:rFonts w:cs="Arial"/>
          <w:color w:val="565A5C"/>
          <w:szCs w:val="22"/>
        </w:rPr>
        <w:t>.</w:t>
      </w:r>
    </w:p>
    <w:p w14:paraId="0041410E" w14:textId="77777777" w:rsidR="00D72103" w:rsidRDefault="00B70199" w:rsidP="00D72103">
      <w:r w:rsidRPr="00B70199">
        <w:rPr>
          <w:rFonts w:cs="Arial"/>
          <w:b/>
          <w:bCs/>
          <w:szCs w:val="22"/>
        </w:rPr>
        <w:t>FGIA Fall Conference to be Virtual</w:t>
      </w:r>
    </w:p>
    <w:p w14:paraId="007441C1" w14:textId="16949B21" w:rsidR="00D72103" w:rsidRDefault="00B70199" w:rsidP="00D72103">
      <w:r w:rsidRPr="00B70199">
        <w:rPr>
          <w:rFonts w:cs="Arial"/>
          <w:szCs w:val="22"/>
        </w:rPr>
        <w:t xml:space="preserve">Given U.S. and Canadian governmental travel restrictions and </w:t>
      </w:r>
      <w:r w:rsidR="00A05B92">
        <w:rPr>
          <w:rFonts w:cs="Arial"/>
          <w:szCs w:val="22"/>
        </w:rPr>
        <w:t xml:space="preserve">company </w:t>
      </w:r>
      <w:r w:rsidRPr="00B70199">
        <w:rPr>
          <w:rFonts w:cs="Arial"/>
          <w:szCs w:val="22"/>
        </w:rPr>
        <w:t xml:space="preserve">travel policies identified in the </w:t>
      </w:r>
      <w:r w:rsidR="00A05B92">
        <w:rPr>
          <w:rFonts w:cs="Arial"/>
          <w:szCs w:val="22"/>
        </w:rPr>
        <w:t>member</w:t>
      </w:r>
      <w:r w:rsidR="00A05B92" w:rsidRPr="00B70199">
        <w:rPr>
          <w:rFonts w:cs="Arial"/>
          <w:szCs w:val="22"/>
        </w:rPr>
        <w:t xml:space="preserve"> </w:t>
      </w:r>
      <w:r w:rsidRPr="00B70199">
        <w:rPr>
          <w:rFonts w:cs="Arial"/>
          <w:szCs w:val="22"/>
        </w:rPr>
        <w:t xml:space="preserve">survey, the Association will be hosting the </w:t>
      </w:r>
      <w:hyperlink r:id="rId16" w:history="1">
        <w:r w:rsidRPr="00B70199">
          <w:rPr>
            <w:rStyle w:val="Hyperlink"/>
            <w:rFonts w:cs="Arial"/>
            <w:sz w:val="22"/>
            <w:szCs w:val="22"/>
          </w:rPr>
          <w:t>FGIA 2020 Fall Conference</w:t>
        </w:r>
      </w:hyperlink>
      <w:r w:rsidRPr="00B70199">
        <w:rPr>
          <w:rFonts w:cs="Arial"/>
          <w:szCs w:val="22"/>
        </w:rPr>
        <w:t>, originally scheduled to take place in Montreal, Quebec, as a virtual event. The virtual sessions will occur within the originally scheduled dates of October 5-8. Details are targeted to be released in August.</w:t>
      </w:r>
    </w:p>
    <w:p w14:paraId="11FF17F8" w14:textId="77777777" w:rsidR="00D72103" w:rsidRDefault="00B70199" w:rsidP="00D72103">
      <w:r w:rsidRPr="00B70199">
        <w:rPr>
          <w:rFonts w:cs="Arial"/>
          <w:b/>
          <w:bCs/>
          <w:szCs w:val="22"/>
        </w:rPr>
        <w:t>Online Education Program Discounts</w:t>
      </w:r>
    </w:p>
    <w:p w14:paraId="40593D1C" w14:textId="6DA89339" w:rsidR="00D72103" w:rsidRDefault="00B70199" w:rsidP="00D72103">
      <w:r w:rsidRPr="00B70199">
        <w:rPr>
          <w:rFonts w:cs="Arial"/>
          <w:szCs w:val="22"/>
        </w:rPr>
        <w:t xml:space="preserve">The survey indicated that members are seeking to take advantage of the current opportunity to invest in training and professional development, so special discounted rates are now being offered for all of FGIA’s online education programs </w:t>
      </w:r>
      <w:r w:rsidRPr="00B70199">
        <w:rPr>
          <w:rFonts w:cs="Arial"/>
          <w:b/>
          <w:bCs/>
          <w:szCs w:val="22"/>
        </w:rPr>
        <w:t>through August 31</w:t>
      </w:r>
      <w:r w:rsidR="00E04137">
        <w:rPr>
          <w:rFonts w:cs="Arial"/>
          <w:b/>
          <w:bCs/>
          <w:szCs w:val="22"/>
        </w:rPr>
        <w:t xml:space="preserve"> </w:t>
      </w:r>
      <w:r w:rsidR="00E04137">
        <w:rPr>
          <w:rFonts w:cs="Arial"/>
          <w:szCs w:val="22"/>
        </w:rPr>
        <w:t>to members and non-members</w:t>
      </w:r>
      <w:r w:rsidRPr="00B70199">
        <w:rPr>
          <w:rFonts w:cs="Arial"/>
          <w:szCs w:val="22"/>
        </w:rPr>
        <w:t>.</w:t>
      </w:r>
      <w:r w:rsidR="00683654">
        <w:rPr>
          <w:rFonts w:cs="Arial"/>
          <w:szCs w:val="22"/>
        </w:rPr>
        <w:t xml:space="preserve"> </w:t>
      </w:r>
    </w:p>
    <w:p w14:paraId="4BD8C61B" w14:textId="68DAC081" w:rsidR="00D72103" w:rsidRDefault="00F12DE9" w:rsidP="00D72103">
      <w:pPr>
        <w:pStyle w:val="ListParagraph"/>
        <w:numPr>
          <w:ilvl w:val="0"/>
          <w:numId w:val="20"/>
        </w:numPr>
      </w:pPr>
      <w:r>
        <w:rPr>
          <w:rFonts w:cs="Arial"/>
          <w:szCs w:val="22"/>
        </w:rPr>
        <w:t>T</w:t>
      </w:r>
      <w:r w:rsidR="00B70199" w:rsidRPr="00D72103">
        <w:rPr>
          <w:rFonts w:cs="Arial"/>
          <w:szCs w:val="22"/>
        </w:rPr>
        <w:t xml:space="preserve">he </w:t>
      </w:r>
      <w:hyperlink r:id="rId17" w:history="1">
        <w:proofErr w:type="spellStart"/>
        <w:r w:rsidR="00A05B92" w:rsidRPr="00F12DE9">
          <w:rPr>
            <w:rStyle w:val="Hyperlink"/>
            <w:rFonts w:cs="Arial"/>
            <w:sz w:val="22"/>
            <w:szCs w:val="22"/>
          </w:rPr>
          <w:t>FenestrationMasters</w:t>
        </w:r>
        <w:proofErr w:type="spellEnd"/>
        <w:r w:rsidR="00A05B92" w:rsidRPr="00F12DE9">
          <w:rPr>
            <w:rStyle w:val="Hyperlink"/>
            <w:rFonts w:cs="Arial"/>
            <w:sz w:val="22"/>
            <w:szCs w:val="22"/>
          </w:rPr>
          <w:t xml:space="preserve"> Program</w:t>
        </w:r>
      </w:hyperlink>
      <w:r w:rsidR="00B70199" w:rsidRPr="00D72103">
        <w:rPr>
          <w:rFonts w:cs="Arial"/>
          <w:szCs w:val="22"/>
        </w:rPr>
        <w:t xml:space="preserve"> (at the </w:t>
      </w:r>
      <w:r w:rsidRPr="006914F4">
        <w:t>Master</w:t>
      </w:r>
      <w:r w:rsidR="00B70199" w:rsidRPr="00D72103">
        <w:rPr>
          <w:rFonts w:cs="Arial"/>
          <w:szCs w:val="22"/>
        </w:rPr>
        <w:t xml:space="preserve"> or </w:t>
      </w:r>
      <w:r w:rsidRPr="006914F4">
        <w:t>Associate</w:t>
      </w:r>
      <w:r w:rsidR="00B70199" w:rsidRPr="00D72103">
        <w:rPr>
          <w:rFonts w:cs="Arial"/>
          <w:szCs w:val="22"/>
        </w:rPr>
        <w:t xml:space="preserve"> level) </w:t>
      </w:r>
      <w:r w:rsidR="00E04137">
        <w:rPr>
          <w:rFonts w:cs="Arial"/>
          <w:szCs w:val="22"/>
        </w:rPr>
        <w:t xml:space="preserve">is now available </w:t>
      </w:r>
      <w:r w:rsidR="00B70199" w:rsidRPr="00D72103">
        <w:rPr>
          <w:rFonts w:cs="Arial"/>
          <w:szCs w:val="22"/>
        </w:rPr>
        <w:t xml:space="preserve">at </w:t>
      </w:r>
      <w:r w:rsidR="00B70199" w:rsidRPr="006914F4">
        <w:rPr>
          <w:rFonts w:cs="Arial"/>
          <w:szCs w:val="22"/>
        </w:rPr>
        <w:t>50</w:t>
      </w:r>
      <w:r w:rsidR="00D72103" w:rsidRPr="006914F4">
        <w:rPr>
          <w:rFonts w:cs="Arial"/>
          <w:szCs w:val="22"/>
        </w:rPr>
        <w:t xml:space="preserve"> percent</w:t>
      </w:r>
      <w:r w:rsidR="00B70199" w:rsidRPr="006914F4">
        <w:rPr>
          <w:rFonts w:cs="Arial"/>
          <w:szCs w:val="22"/>
        </w:rPr>
        <w:t xml:space="preserve"> off</w:t>
      </w:r>
      <w:r w:rsidR="00B70199" w:rsidRPr="00D72103">
        <w:rPr>
          <w:rFonts w:cs="Arial"/>
          <w:b/>
          <w:bCs/>
          <w:szCs w:val="22"/>
        </w:rPr>
        <w:t xml:space="preserve"> </w:t>
      </w:r>
      <w:r w:rsidR="00B70199" w:rsidRPr="00D72103">
        <w:rPr>
          <w:rFonts w:cs="Arial"/>
          <w:szCs w:val="22"/>
        </w:rPr>
        <w:t>the regular rate</w:t>
      </w:r>
      <w:r>
        <w:rPr>
          <w:rFonts w:cs="Arial"/>
          <w:szCs w:val="22"/>
        </w:rPr>
        <w:t>s</w:t>
      </w:r>
      <w:r w:rsidRPr="006914F4">
        <w:t xml:space="preserve">. The </w:t>
      </w:r>
      <w:r w:rsidR="00641E74" w:rsidRPr="006914F4">
        <w:t>program</w:t>
      </w:r>
      <w:r w:rsidRPr="006914F4">
        <w:t xml:space="preserve"> offers professional certification and education that covers the full breadth of the fenestration industry, including performance standards, products and materials, test methods and code requirements.</w:t>
      </w:r>
      <w:r w:rsidR="00B70199" w:rsidRPr="00D72103">
        <w:rPr>
          <w:rFonts w:cs="Arial"/>
          <w:szCs w:val="22"/>
        </w:rPr>
        <w:t xml:space="preserve"> </w:t>
      </w:r>
    </w:p>
    <w:p w14:paraId="546ACD1F" w14:textId="1F9B4E0A" w:rsidR="00D72103" w:rsidRDefault="007803CD" w:rsidP="00D72103">
      <w:pPr>
        <w:pStyle w:val="ListParagraph"/>
        <w:numPr>
          <w:ilvl w:val="0"/>
          <w:numId w:val="20"/>
        </w:numPr>
      </w:pPr>
      <w:r>
        <w:rPr>
          <w:rFonts w:cs="Arial"/>
          <w:szCs w:val="22"/>
        </w:rPr>
        <w:t>A</w:t>
      </w:r>
      <w:r w:rsidR="00F12DE9">
        <w:rPr>
          <w:rFonts w:cs="Arial"/>
          <w:szCs w:val="22"/>
        </w:rPr>
        <w:t xml:space="preserve"> 50 percent discount</w:t>
      </w:r>
      <w:r>
        <w:rPr>
          <w:rFonts w:cs="Arial"/>
          <w:szCs w:val="22"/>
        </w:rPr>
        <w:t xml:space="preserve"> is also being offered</w:t>
      </w:r>
      <w:r w:rsidR="00F12DE9">
        <w:rPr>
          <w:rFonts w:cs="Arial"/>
          <w:szCs w:val="22"/>
        </w:rPr>
        <w:t xml:space="preserve"> to all in the </w:t>
      </w:r>
      <w:proofErr w:type="spellStart"/>
      <w:r w:rsidR="00F12DE9">
        <w:rPr>
          <w:rFonts w:cs="Arial"/>
          <w:szCs w:val="22"/>
        </w:rPr>
        <w:t>industryon</w:t>
      </w:r>
      <w:proofErr w:type="spellEnd"/>
      <w:r w:rsidR="00F12DE9">
        <w:rPr>
          <w:rFonts w:cs="Arial"/>
          <w:szCs w:val="22"/>
        </w:rPr>
        <w:t xml:space="preserve"> </w:t>
      </w:r>
      <w:r w:rsidR="00B70199" w:rsidRPr="00D72103">
        <w:rPr>
          <w:rFonts w:cs="Arial"/>
          <w:szCs w:val="22"/>
        </w:rPr>
        <w:t xml:space="preserve">the complete 10-course video training set for the </w:t>
      </w:r>
      <w:hyperlink r:id="rId18" w:history="1">
        <w:r w:rsidR="00B70199" w:rsidRPr="00D72103">
          <w:rPr>
            <w:rStyle w:val="Hyperlink"/>
            <w:rFonts w:cs="Arial"/>
            <w:iCs/>
            <w:sz w:val="22"/>
            <w:szCs w:val="22"/>
          </w:rPr>
          <w:t xml:space="preserve">Preventing </w:t>
        </w:r>
        <w:r w:rsidR="00F12DE9">
          <w:rPr>
            <w:rStyle w:val="Hyperlink"/>
            <w:rFonts w:cs="Arial"/>
            <w:iCs/>
            <w:sz w:val="22"/>
            <w:szCs w:val="22"/>
          </w:rPr>
          <w:t>Insulating Glass (</w:t>
        </w:r>
        <w:r w:rsidR="00B70199" w:rsidRPr="00D72103">
          <w:rPr>
            <w:rStyle w:val="Hyperlink"/>
            <w:rFonts w:cs="Arial"/>
            <w:iCs/>
            <w:sz w:val="22"/>
            <w:szCs w:val="22"/>
          </w:rPr>
          <w:t>IG</w:t>
        </w:r>
        <w:r w:rsidR="00F12DE9">
          <w:rPr>
            <w:rStyle w:val="Hyperlink"/>
            <w:rFonts w:cs="Arial"/>
            <w:iCs/>
            <w:sz w:val="22"/>
            <w:szCs w:val="22"/>
          </w:rPr>
          <w:t>)</w:t>
        </w:r>
        <w:r w:rsidR="00B70199" w:rsidRPr="00D72103">
          <w:rPr>
            <w:rStyle w:val="Hyperlink"/>
            <w:rFonts w:cs="Arial"/>
            <w:iCs/>
            <w:sz w:val="22"/>
            <w:szCs w:val="22"/>
          </w:rPr>
          <w:t xml:space="preserve"> Failures</w:t>
        </w:r>
      </w:hyperlink>
      <w:r w:rsidR="00F12DE9" w:rsidRPr="006914F4">
        <w:rPr>
          <w:rFonts w:cs="Arial"/>
          <w:color w:val="555555"/>
          <w:shd w:val="clear" w:color="auto" w:fill="FFFFFF"/>
        </w:rPr>
        <w:t>.</w:t>
      </w:r>
      <w:r w:rsidR="00F12DE9" w:rsidRPr="006914F4">
        <w:t xml:space="preserve"> The program is geared toward IG manufacturers to increase the quality of IG units in the field.</w:t>
      </w:r>
    </w:p>
    <w:p w14:paraId="5A973353" w14:textId="5757AAD4" w:rsidR="00D72103" w:rsidRPr="00D72103" w:rsidRDefault="00B70199" w:rsidP="00D72103">
      <w:pPr>
        <w:pStyle w:val="ListParagraph"/>
        <w:numPr>
          <w:ilvl w:val="0"/>
          <w:numId w:val="20"/>
        </w:numPr>
      </w:pPr>
      <w:r w:rsidRPr="00D72103">
        <w:rPr>
          <w:rFonts w:cs="Arial"/>
          <w:szCs w:val="22"/>
        </w:rPr>
        <w:t xml:space="preserve">Three-month online access to the </w:t>
      </w:r>
      <w:hyperlink r:id="rId19" w:history="1">
        <w:r w:rsidRPr="00D72103">
          <w:rPr>
            <w:rStyle w:val="Hyperlink"/>
            <w:rFonts w:cs="Arial"/>
            <w:iCs/>
            <w:sz w:val="22"/>
            <w:szCs w:val="22"/>
          </w:rPr>
          <w:t>Fundamentals of Fenestration</w:t>
        </w:r>
      </w:hyperlink>
      <w:r w:rsidRPr="00D72103">
        <w:rPr>
          <w:rFonts w:cs="Arial"/>
          <w:szCs w:val="22"/>
        </w:rPr>
        <w:t xml:space="preserve"> cour</w:t>
      </w:r>
      <w:r w:rsidRPr="006914F4">
        <w:t xml:space="preserve">se </w:t>
      </w:r>
      <w:r w:rsidR="00F12DE9" w:rsidRPr="006914F4">
        <w:t xml:space="preserve">will be complimentary for all FGIA members and non-members will receive a 50 percent discount. This introductory educational program provides basic terminology and standards for windows, </w:t>
      </w:r>
      <w:proofErr w:type="gramStart"/>
      <w:r w:rsidR="00F12DE9" w:rsidRPr="006914F4">
        <w:t>doors</w:t>
      </w:r>
      <w:proofErr w:type="gramEnd"/>
      <w:r w:rsidR="00F12DE9" w:rsidRPr="006914F4">
        <w:t xml:space="preserve"> and skylights, covering both residential and light commercial products, as well as commercial and architectural applications. </w:t>
      </w:r>
    </w:p>
    <w:p w14:paraId="1C4BE47B" w14:textId="77777777" w:rsidR="00D72103" w:rsidRDefault="00D72103" w:rsidP="00D72103">
      <w:r>
        <w:rPr>
          <w:rFonts w:cs="Arial"/>
          <w:b/>
          <w:bCs/>
          <w:szCs w:val="22"/>
        </w:rPr>
        <w:t>C</w:t>
      </w:r>
      <w:r w:rsidR="00B70199" w:rsidRPr="00D72103">
        <w:rPr>
          <w:rFonts w:cs="Arial"/>
          <w:b/>
          <w:bCs/>
          <w:szCs w:val="22"/>
        </w:rPr>
        <w:t>OVID-19 Central Resource Web Page</w:t>
      </w:r>
    </w:p>
    <w:p w14:paraId="22B8307E" w14:textId="272AFD4E" w:rsidR="00D72103" w:rsidRDefault="00D72103" w:rsidP="00D72103">
      <w:r>
        <w:rPr>
          <w:rFonts w:cs="Arial"/>
          <w:szCs w:val="22"/>
        </w:rPr>
        <w:t>“</w:t>
      </w:r>
      <w:r w:rsidR="00B70199" w:rsidRPr="00B70199">
        <w:rPr>
          <w:rFonts w:cs="Arial"/>
          <w:szCs w:val="22"/>
        </w:rPr>
        <w:t>With so much COVID-19 information being provided by so many sources, it can be a great challenge to filter the content to identify that which is most relevant to companies in our industry</w:t>
      </w:r>
      <w:r>
        <w:rPr>
          <w:rFonts w:cs="Arial"/>
          <w:szCs w:val="22"/>
        </w:rPr>
        <w:t>,” said Yglesias</w:t>
      </w:r>
      <w:r w:rsidR="00B70199" w:rsidRPr="00B70199">
        <w:rPr>
          <w:rFonts w:cs="Arial"/>
          <w:szCs w:val="22"/>
        </w:rPr>
        <w:t xml:space="preserve">. </w:t>
      </w:r>
      <w:r>
        <w:rPr>
          <w:rFonts w:cs="Arial"/>
          <w:szCs w:val="22"/>
        </w:rPr>
        <w:t>“</w:t>
      </w:r>
      <w:r w:rsidR="00B70199" w:rsidRPr="00B70199">
        <w:rPr>
          <w:rFonts w:cs="Arial"/>
          <w:szCs w:val="22"/>
        </w:rPr>
        <w:t xml:space="preserve">FGIA </w:t>
      </w:r>
      <w:r w:rsidR="00A05B92">
        <w:rPr>
          <w:rFonts w:cs="Arial"/>
          <w:szCs w:val="22"/>
        </w:rPr>
        <w:t>is</w:t>
      </w:r>
      <w:r w:rsidR="00B70199" w:rsidRPr="00B70199">
        <w:rPr>
          <w:rFonts w:cs="Arial"/>
          <w:szCs w:val="22"/>
        </w:rPr>
        <w:t xml:space="preserve"> helping by launching a </w:t>
      </w:r>
      <w:hyperlink r:id="rId20" w:history="1">
        <w:r w:rsidR="00B70199" w:rsidRPr="00700926">
          <w:rPr>
            <w:rStyle w:val="Hyperlink"/>
            <w:rFonts w:cs="Arial"/>
            <w:sz w:val="22"/>
            <w:szCs w:val="22"/>
          </w:rPr>
          <w:t>new COVID-19 resources web page</w:t>
        </w:r>
      </w:hyperlink>
      <w:r w:rsidR="00B70199" w:rsidRPr="00B70199">
        <w:rPr>
          <w:rFonts w:cs="Arial"/>
          <w:szCs w:val="22"/>
        </w:rPr>
        <w:t xml:space="preserve"> available from the home page of the association’s website.</w:t>
      </w:r>
      <w:r>
        <w:rPr>
          <w:rFonts w:cs="Arial"/>
          <w:szCs w:val="22"/>
        </w:rPr>
        <w:t>”</w:t>
      </w:r>
    </w:p>
    <w:p w14:paraId="60C278D9" w14:textId="77777777" w:rsidR="00D72103" w:rsidRDefault="00B70199" w:rsidP="00D72103">
      <w:r w:rsidRPr="00B70199">
        <w:rPr>
          <w:rFonts w:cs="Arial"/>
          <w:b/>
          <w:bCs/>
          <w:szCs w:val="22"/>
        </w:rPr>
        <w:lastRenderedPageBreak/>
        <w:t>FGIA Technical Webinars</w:t>
      </w:r>
    </w:p>
    <w:p w14:paraId="7206402B" w14:textId="43EF9E88" w:rsidR="00B70199" w:rsidRPr="00D72103" w:rsidRDefault="00B70199" w:rsidP="00D72103">
      <w:r w:rsidRPr="00B70199">
        <w:rPr>
          <w:rFonts w:cs="Arial"/>
          <w:szCs w:val="22"/>
        </w:rPr>
        <w:t xml:space="preserve">To supplement the wealth of COVID-19 information being offered by many different sources, FGIA will be catering the remaining 2020 monthly </w:t>
      </w:r>
      <w:hyperlink r:id="rId21" w:history="1">
        <w:r w:rsidRPr="00B70199">
          <w:rPr>
            <w:rStyle w:val="Hyperlink"/>
            <w:rFonts w:cs="Arial"/>
            <w:sz w:val="22"/>
            <w:szCs w:val="22"/>
          </w:rPr>
          <w:t xml:space="preserve">webinar </w:t>
        </w:r>
      </w:hyperlink>
      <w:r w:rsidRPr="00B70199">
        <w:rPr>
          <w:rFonts w:cs="Arial"/>
          <w:szCs w:val="22"/>
        </w:rPr>
        <w:t xml:space="preserve">line-up to technical topics related to our industry. </w:t>
      </w:r>
      <w:r w:rsidRPr="00D72103">
        <w:t>T</w:t>
      </w:r>
      <w:r w:rsidR="00D72103">
        <w:t>he t</w:t>
      </w:r>
      <w:r w:rsidRPr="00D72103">
        <w:t xml:space="preserve">entative 2020 </w:t>
      </w:r>
      <w:r w:rsidR="00D72103">
        <w:t>w</w:t>
      </w:r>
      <w:r w:rsidRPr="00D72103">
        <w:t xml:space="preserve">ebinar </w:t>
      </w:r>
      <w:r w:rsidR="00D72103">
        <w:t>s</w:t>
      </w:r>
      <w:r w:rsidRPr="00D72103">
        <w:t xml:space="preserve">chedule and </w:t>
      </w:r>
      <w:r w:rsidR="00D72103">
        <w:t>t</w:t>
      </w:r>
      <w:r w:rsidRPr="00D72103">
        <w:t>opics</w:t>
      </w:r>
      <w:r w:rsidR="00D72103">
        <w:t xml:space="preserve"> include:</w:t>
      </w:r>
    </w:p>
    <w:p w14:paraId="74D89E1D" w14:textId="77777777" w:rsidR="00B70199" w:rsidRPr="00D72103" w:rsidRDefault="00B70199" w:rsidP="00D72103">
      <w:pPr>
        <w:pStyle w:val="ListParagraph"/>
        <w:numPr>
          <w:ilvl w:val="0"/>
          <w:numId w:val="21"/>
        </w:numPr>
      </w:pPr>
      <w:r w:rsidRPr="00D72103">
        <w:rPr>
          <w:b/>
          <w:bCs/>
        </w:rPr>
        <w:t>July 14:</w:t>
      </w:r>
      <w:r w:rsidRPr="00D72103">
        <w:t xml:space="preserve"> Security glazing </w:t>
      </w:r>
    </w:p>
    <w:p w14:paraId="3536BF56" w14:textId="77777777" w:rsidR="00B70199" w:rsidRPr="00D72103" w:rsidRDefault="00B70199" w:rsidP="00D72103">
      <w:pPr>
        <w:pStyle w:val="ListParagraph"/>
        <w:numPr>
          <w:ilvl w:val="0"/>
          <w:numId w:val="21"/>
        </w:numPr>
      </w:pPr>
      <w:r w:rsidRPr="00D72103">
        <w:rPr>
          <w:b/>
          <w:bCs/>
        </w:rPr>
        <w:t>July 28:</w:t>
      </w:r>
      <w:r w:rsidRPr="00D72103">
        <w:t xml:space="preserve"> Quality management system manual development</w:t>
      </w:r>
    </w:p>
    <w:p w14:paraId="10572960" w14:textId="77777777" w:rsidR="00B70199" w:rsidRPr="00D72103" w:rsidRDefault="00B70199" w:rsidP="00D72103">
      <w:pPr>
        <w:pStyle w:val="ListParagraph"/>
        <w:numPr>
          <w:ilvl w:val="0"/>
          <w:numId w:val="21"/>
        </w:numPr>
      </w:pPr>
      <w:r w:rsidRPr="00D72103">
        <w:rPr>
          <w:b/>
          <w:bCs/>
        </w:rPr>
        <w:t>August 11:</w:t>
      </w:r>
      <w:r w:rsidRPr="00D72103">
        <w:t xml:space="preserve"> IG failure trends</w:t>
      </w:r>
    </w:p>
    <w:p w14:paraId="7ADB0743" w14:textId="77777777" w:rsidR="00B70199" w:rsidRPr="00D72103" w:rsidRDefault="00B70199" w:rsidP="00D72103">
      <w:pPr>
        <w:pStyle w:val="ListParagraph"/>
        <w:numPr>
          <w:ilvl w:val="0"/>
          <w:numId w:val="21"/>
        </w:numPr>
      </w:pPr>
      <w:r w:rsidRPr="00D72103">
        <w:rPr>
          <w:b/>
          <w:bCs/>
        </w:rPr>
        <w:t>August 25:</w:t>
      </w:r>
      <w:r w:rsidRPr="00D72103">
        <w:t xml:space="preserve"> When to use AAMA 508 vs. AAMA 509 </w:t>
      </w:r>
    </w:p>
    <w:p w14:paraId="3FB288CE" w14:textId="77777777" w:rsidR="00B70199" w:rsidRPr="00D72103" w:rsidRDefault="00B70199" w:rsidP="00D72103">
      <w:pPr>
        <w:pStyle w:val="ListParagraph"/>
        <w:numPr>
          <w:ilvl w:val="0"/>
          <w:numId w:val="21"/>
        </w:numPr>
      </w:pPr>
      <w:r w:rsidRPr="00D72103">
        <w:rPr>
          <w:b/>
          <w:bCs/>
        </w:rPr>
        <w:t>September 8:</w:t>
      </w:r>
      <w:r w:rsidRPr="00D72103">
        <w:t xml:space="preserve"> IG component compatibility or AAMA Curtain Wall Manual </w:t>
      </w:r>
    </w:p>
    <w:p w14:paraId="3F371D3B" w14:textId="77777777" w:rsidR="00B70199" w:rsidRPr="00D72103" w:rsidRDefault="00B70199" w:rsidP="00D72103">
      <w:pPr>
        <w:pStyle w:val="ListParagraph"/>
        <w:numPr>
          <w:ilvl w:val="0"/>
          <w:numId w:val="21"/>
        </w:numPr>
      </w:pPr>
      <w:r w:rsidRPr="00D72103">
        <w:rPr>
          <w:b/>
          <w:bCs/>
        </w:rPr>
        <w:t>October 20:</w:t>
      </w:r>
      <w:r w:rsidRPr="00D72103">
        <w:t xml:space="preserve"> Revisions to AAMA 450 and 2502 that are underway </w:t>
      </w:r>
    </w:p>
    <w:p w14:paraId="40692478" w14:textId="77777777" w:rsidR="00B70199" w:rsidRPr="00D72103" w:rsidRDefault="00B70199" w:rsidP="00D72103">
      <w:pPr>
        <w:pStyle w:val="ListParagraph"/>
        <w:numPr>
          <w:ilvl w:val="0"/>
          <w:numId w:val="21"/>
        </w:numPr>
      </w:pPr>
      <w:r w:rsidRPr="00D72103">
        <w:rPr>
          <w:b/>
          <w:bCs/>
        </w:rPr>
        <w:t>November 10:</w:t>
      </w:r>
      <w:r w:rsidRPr="00D72103">
        <w:t xml:space="preserve"> Introduction to the IGMA technical manual </w:t>
      </w:r>
    </w:p>
    <w:p w14:paraId="1CA8E6BD" w14:textId="77777777" w:rsidR="00B70199" w:rsidRPr="00D72103" w:rsidRDefault="00B70199" w:rsidP="00D72103">
      <w:pPr>
        <w:pStyle w:val="ListParagraph"/>
        <w:numPr>
          <w:ilvl w:val="0"/>
          <w:numId w:val="21"/>
        </w:numPr>
      </w:pPr>
      <w:r w:rsidRPr="00D72103">
        <w:rPr>
          <w:b/>
          <w:bCs/>
        </w:rPr>
        <w:t>December 8</w:t>
      </w:r>
      <w:r w:rsidRPr="00D72103">
        <w:t xml:space="preserve">: Mechanics of air-water-structural fenestration testing </w:t>
      </w:r>
    </w:p>
    <w:p w14:paraId="037019CD" w14:textId="1A965672" w:rsidR="00B70199" w:rsidRDefault="00A05B92" w:rsidP="00B70199">
      <w:pPr>
        <w:rPr>
          <w:rFonts w:cs="Arial"/>
          <w:szCs w:val="22"/>
        </w:rPr>
      </w:pPr>
      <w:r>
        <w:rPr>
          <w:rFonts w:cs="Arial"/>
          <w:szCs w:val="22"/>
        </w:rPr>
        <w:t>“</w:t>
      </w:r>
      <w:r w:rsidR="00D72103">
        <w:rPr>
          <w:rFonts w:cs="Arial"/>
          <w:szCs w:val="22"/>
        </w:rPr>
        <w:t>FGIA member</w:t>
      </w:r>
      <w:r w:rsidR="00B70199" w:rsidRPr="00B70199">
        <w:rPr>
          <w:rFonts w:cs="Arial"/>
          <w:szCs w:val="22"/>
        </w:rPr>
        <w:t xml:space="preserve"> survey responses were critical to guiding us through our assessment of how FGIA programs and services could be adapted to meet the evolving and re-prioritized needs of our members as well as navigate </w:t>
      </w:r>
      <w:r w:rsidR="00D72103">
        <w:rPr>
          <w:rFonts w:cs="Arial"/>
          <w:szCs w:val="22"/>
        </w:rPr>
        <w:t>the</w:t>
      </w:r>
      <w:r w:rsidR="00B70199" w:rsidRPr="00B70199">
        <w:rPr>
          <w:rFonts w:cs="Arial"/>
          <w:szCs w:val="22"/>
        </w:rPr>
        <w:t xml:space="preserve"> new normal</w:t>
      </w:r>
      <w:r>
        <w:rPr>
          <w:rFonts w:cs="Arial"/>
          <w:szCs w:val="22"/>
        </w:rPr>
        <w:t>,”</w:t>
      </w:r>
      <w:r w:rsidRPr="00A05B92">
        <w:rPr>
          <w:rFonts w:cs="Arial"/>
          <w:szCs w:val="22"/>
        </w:rPr>
        <w:t xml:space="preserve"> </w:t>
      </w:r>
      <w:r>
        <w:rPr>
          <w:rFonts w:cs="Arial"/>
          <w:szCs w:val="22"/>
        </w:rPr>
        <w:t>said Yglesias</w:t>
      </w:r>
      <w:r w:rsidR="00B70199" w:rsidRPr="00B70199">
        <w:rPr>
          <w:rFonts w:cs="Arial"/>
          <w:szCs w:val="22"/>
        </w:rPr>
        <w:t xml:space="preserve">. </w:t>
      </w:r>
      <w:r>
        <w:rPr>
          <w:rFonts w:cs="Arial"/>
          <w:szCs w:val="22"/>
        </w:rPr>
        <w:t>“</w:t>
      </w:r>
      <w:r w:rsidR="00D72103">
        <w:rPr>
          <w:rFonts w:cs="Arial"/>
          <w:szCs w:val="22"/>
        </w:rPr>
        <w:t>FGIA is</w:t>
      </w:r>
      <w:r w:rsidR="00B70199" w:rsidRPr="00B70199">
        <w:rPr>
          <w:rFonts w:cs="Arial"/>
          <w:szCs w:val="22"/>
        </w:rPr>
        <w:t xml:space="preserve"> here and listening</w:t>
      </w:r>
      <w:r w:rsidR="00B70199">
        <w:rPr>
          <w:rFonts w:cs="Arial"/>
          <w:szCs w:val="22"/>
        </w:rPr>
        <w:t>.</w:t>
      </w:r>
      <w:r>
        <w:rPr>
          <w:rFonts w:cs="Arial"/>
          <w:szCs w:val="22"/>
        </w:rPr>
        <w:t>”</w:t>
      </w:r>
    </w:p>
    <w:p w14:paraId="0025EA58" w14:textId="0F0D11CA" w:rsidR="002C156D" w:rsidRPr="00B70199" w:rsidRDefault="00930EA7" w:rsidP="00B70199">
      <w:pPr>
        <w:rPr>
          <w:rFonts w:cs="Arial"/>
          <w:szCs w:val="22"/>
        </w:rPr>
      </w:pPr>
      <w:r w:rsidRPr="00B70199">
        <w:rPr>
          <w:rFonts w:cs="Arial"/>
          <w:szCs w:val="22"/>
        </w:rPr>
        <w:t>For mo</w:t>
      </w:r>
      <w:r w:rsidR="00CE734A" w:rsidRPr="00B70199">
        <w:rPr>
          <w:rFonts w:cs="Arial"/>
          <w:szCs w:val="22"/>
        </w:rPr>
        <w:t>re information</w:t>
      </w:r>
      <w:r w:rsidR="0072417E" w:rsidRPr="00B70199">
        <w:rPr>
          <w:rFonts w:cs="Arial"/>
          <w:szCs w:val="22"/>
        </w:rPr>
        <w:t xml:space="preserve"> about FGIA and its activities, </w:t>
      </w:r>
      <w:r w:rsidR="00723E5F" w:rsidRPr="00B70199">
        <w:rPr>
          <w:rFonts w:cs="Arial"/>
          <w:szCs w:val="22"/>
        </w:rPr>
        <w:t>visit</w:t>
      </w:r>
      <w:r w:rsidR="00F526AA" w:rsidRPr="00B70199">
        <w:rPr>
          <w:rFonts w:cs="Arial"/>
          <w:szCs w:val="22"/>
        </w:rPr>
        <w:t xml:space="preserve"> </w:t>
      </w:r>
      <w:hyperlink r:id="rId22" w:history="1">
        <w:r w:rsidR="00F13E41" w:rsidRPr="00B70199">
          <w:rPr>
            <w:rStyle w:val="Hyperlink"/>
            <w:rFonts w:cs="Arial"/>
            <w:sz w:val="22"/>
            <w:szCs w:val="22"/>
          </w:rPr>
          <w:t>fgiaonline.org</w:t>
        </w:r>
      </w:hyperlink>
      <w:r w:rsidR="00F13E41" w:rsidRPr="00B70199">
        <w:rPr>
          <w:rFonts w:cs="Arial"/>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23"/>
      <w:headerReference w:type="default" r:id="rId24"/>
      <w:footerReference w:type="even" r:id="rId25"/>
      <w:footerReference w:type="default" r:id="rId26"/>
      <w:headerReference w:type="first" r:id="rId27"/>
      <w:footerReference w:type="first" r:id="rId2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3D2"/>
    <w:multiLevelType w:val="hybridMultilevel"/>
    <w:tmpl w:val="2CF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33B2"/>
    <w:multiLevelType w:val="hybridMultilevel"/>
    <w:tmpl w:val="E49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B1C40"/>
    <w:multiLevelType w:val="hybridMultilevel"/>
    <w:tmpl w:val="E21E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486B"/>
    <w:multiLevelType w:val="hybridMultilevel"/>
    <w:tmpl w:val="CCE8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D76C3"/>
    <w:multiLevelType w:val="hybridMultilevel"/>
    <w:tmpl w:val="EFEC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6DB5"/>
    <w:multiLevelType w:val="hybridMultilevel"/>
    <w:tmpl w:val="F246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3"/>
  </w:num>
  <w:num w:numId="5">
    <w:abstractNumId w:val="15"/>
  </w:num>
  <w:num w:numId="6">
    <w:abstractNumId w:val="1"/>
  </w:num>
  <w:num w:numId="7">
    <w:abstractNumId w:val="5"/>
  </w:num>
  <w:num w:numId="8">
    <w:abstractNumId w:val="2"/>
  </w:num>
  <w:num w:numId="9">
    <w:abstractNumId w:val="8"/>
  </w:num>
  <w:num w:numId="10">
    <w:abstractNumId w:val="17"/>
  </w:num>
  <w:num w:numId="11">
    <w:abstractNumId w:val="11"/>
  </w:num>
  <w:num w:numId="12">
    <w:abstractNumId w:val="7"/>
  </w:num>
  <w:num w:numId="13">
    <w:abstractNumId w:val="18"/>
  </w:num>
  <w:num w:numId="14">
    <w:abstractNumId w:val="12"/>
  </w:num>
  <w:num w:numId="15">
    <w:abstractNumId w:val="13"/>
  </w:num>
  <w:num w:numId="16">
    <w:abstractNumId w:val="9"/>
  </w:num>
  <w:num w:numId="17">
    <w:abstractNumId w:val="0"/>
  </w:num>
  <w:num w:numId="18">
    <w:abstractNumId w:val="19"/>
  </w:num>
  <w:num w:numId="19">
    <w:abstractNumId w:val="4"/>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246C"/>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3567B"/>
    <w:rsid w:val="00441AF2"/>
    <w:rsid w:val="00447D3D"/>
    <w:rsid w:val="00462C76"/>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4740F"/>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2DD1"/>
    <w:rsid w:val="00633C63"/>
    <w:rsid w:val="00635D81"/>
    <w:rsid w:val="00641E74"/>
    <w:rsid w:val="00655CA4"/>
    <w:rsid w:val="00660EF6"/>
    <w:rsid w:val="00663171"/>
    <w:rsid w:val="00664729"/>
    <w:rsid w:val="00664BE4"/>
    <w:rsid w:val="00674CCF"/>
    <w:rsid w:val="0067712B"/>
    <w:rsid w:val="00677FC8"/>
    <w:rsid w:val="00682364"/>
    <w:rsid w:val="00683654"/>
    <w:rsid w:val="006839AC"/>
    <w:rsid w:val="006914F4"/>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0926"/>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03CD"/>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0B4E"/>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05B92"/>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0199"/>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6664"/>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103"/>
    <w:rsid w:val="00D72A53"/>
    <w:rsid w:val="00D770BE"/>
    <w:rsid w:val="00D77FD6"/>
    <w:rsid w:val="00D87ADD"/>
    <w:rsid w:val="00D92428"/>
    <w:rsid w:val="00D9258D"/>
    <w:rsid w:val="00D94432"/>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04137"/>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56B2"/>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2DE9"/>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events/249/2020-fgia-virtual-summer-conference" TargetMode="External"/><Relationship Id="rId18" Type="http://schemas.openxmlformats.org/officeDocument/2006/relationships/hyperlink" Target="https://aamanet.org/pages/preventing-ig-failur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amanet.org/events-category/webinars" TargetMode="External"/><Relationship Id="rId7" Type="http://schemas.openxmlformats.org/officeDocument/2006/relationships/endnotes" Target="endnotes.xml"/><Relationship Id="rId12" Type="http://schemas.openxmlformats.org/officeDocument/2006/relationships/hyperlink" Target="https://aama-public.s3.amazonaws.com/event/2020_Summer/FGIA_Summer_Conference_Schedule.pdf" TargetMode="External"/><Relationship Id="rId17" Type="http://schemas.openxmlformats.org/officeDocument/2006/relationships/hyperlink" Target="https://aamanet.org/pages/fenestrationmast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amanet.org/events/197/future-fgia-events" TargetMode="External"/><Relationship Id="rId20" Type="http://schemas.openxmlformats.org/officeDocument/2006/relationships/hyperlink" Target="https://aamanet.org/pages/covid-19-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public.s3.amazonaws.com/event/2020_Summer/Limb_Nick_Bio.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ama-public.s3.amazonaws.com/event/2020_Summer/Sterling_Lisa_Bio.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amanet.org/news/fgia-releases-2019-2020-market-studies-offers-forecast-of-fenestration-industry-trends" TargetMode="External"/><Relationship Id="rId19" Type="http://schemas.openxmlformats.org/officeDocument/2006/relationships/hyperlink" Target="https://aamanet.org/pages/fundamentals-of-fenestration"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aama-public.s3.amazonaws.com/event/2020_Summer/Managing_Manufacturing_Operations.pdf" TargetMode="External"/><Relationship Id="rId22" Type="http://schemas.openxmlformats.org/officeDocument/2006/relationships/hyperlink" Target="https://fgiaonline.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B7D8-922F-43B0-8912-AAD91CB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6009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6833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2020-06-08T19:56:00Z</dcterms:created>
  <dcterms:modified xsi:type="dcterms:W3CDTF">2020-06-08T19:56:00Z</dcterms:modified>
</cp:coreProperties>
</file>