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F2C6C" w14:textId="49CFF775" w:rsidR="006051AE" w:rsidRPr="008E2844" w:rsidRDefault="001F464A" w:rsidP="00192B8E">
      <w:pPr>
        <w:ind w:right="-7"/>
        <w:contextualSpacing/>
        <w:rPr>
          <w:rFonts w:ascii="Arial" w:hAnsi="Arial" w:cs="Arial"/>
          <w:color w:val="000000"/>
          <w:sz w:val="16"/>
          <w:szCs w:val="16"/>
        </w:rPr>
      </w:pPr>
      <w:r w:rsidRPr="008E2844">
        <w:rPr>
          <w:rFonts w:ascii="Arial" w:hAnsi="Arial" w:cs="Arial"/>
          <w:noProof/>
          <w:color w:val="000000"/>
          <w:sz w:val="20"/>
          <w:szCs w:val="20"/>
        </w:rPr>
        <w:drawing>
          <wp:anchor distT="0" distB="0" distL="114300" distR="114300" simplePos="0" relativeHeight="251657728" behindDoc="0" locked="0" layoutInCell="1" allowOverlap="1" wp14:anchorId="16DB4F62" wp14:editId="7681285B">
            <wp:simplePos x="0" y="0"/>
            <wp:positionH relativeFrom="column">
              <wp:posOffset>3641725</wp:posOffset>
            </wp:positionH>
            <wp:positionV relativeFrom="paragraph">
              <wp:posOffset>-201295</wp:posOffset>
            </wp:positionV>
            <wp:extent cx="1828800" cy="1125855"/>
            <wp:effectExtent l="0" t="0" r="0" b="0"/>
            <wp:wrapSquare wrapText="bothSides"/>
            <wp:docPr id="5"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1AE" w:rsidRPr="008E2844">
        <w:rPr>
          <w:color w:val="000000"/>
          <w:sz w:val="16"/>
          <w:szCs w:val="16"/>
        </w:rPr>
        <w:t>Media contact</w:t>
      </w:r>
      <w:r w:rsidR="003729C3">
        <w:rPr>
          <w:color w:val="000000"/>
          <w:sz w:val="16"/>
          <w:szCs w:val="16"/>
        </w:rPr>
        <w:t>s</w:t>
      </w:r>
      <w:r w:rsidR="006051AE" w:rsidRPr="008E2844">
        <w:rPr>
          <w:color w:val="000000"/>
          <w:sz w:val="16"/>
          <w:szCs w:val="16"/>
        </w:rPr>
        <w:t>:</w:t>
      </w:r>
    </w:p>
    <w:p w14:paraId="6D477FE6" w14:textId="0380130A" w:rsidR="00DB68D4" w:rsidRDefault="006051AE" w:rsidP="00192B8E">
      <w:pPr>
        <w:ind w:right="-7"/>
        <w:contextualSpacing/>
        <w:rPr>
          <w:color w:val="000000"/>
          <w:sz w:val="16"/>
          <w:szCs w:val="16"/>
        </w:rPr>
      </w:pPr>
      <w:r w:rsidRPr="008E2844">
        <w:rPr>
          <w:color w:val="000000"/>
          <w:sz w:val="16"/>
          <w:szCs w:val="16"/>
        </w:rPr>
        <w:t>Heather West, 612-724-8760</w:t>
      </w:r>
      <w:r w:rsidR="003729C3">
        <w:rPr>
          <w:color w:val="000000"/>
          <w:sz w:val="16"/>
          <w:szCs w:val="16"/>
        </w:rPr>
        <w:t xml:space="preserve">, </w:t>
      </w:r>
      <w:r w:rsidR="003729C3" w:rsidRPr="003729C3">
        <w:rPr>
          <w:color w:val="000000"/>
          <w:sz w:val="16"/>
          <w:szCs w:val="16"/>
        </w:rPr>
        <w:t>heather@heatherwestpr.com</w:t>
      </w:r>
    </w:p>
    <w:p w14:paraId="4138BD03" w14:textId="40866415" w:rsidR="003729C3" w:rsidRPr="008E2844" w:rsidRDefault="003729C3" w:rsidP="00192B8E">
      <w:pPr>
        <w:ind w:right="-7"/>
        <w:contextualSpacing/>
        <w:rPr>
          <w:color w:val="000000"/>
          <w:sz w:val="16"/>
          <w:szCs w:val="16"/>
        </w:rPr>
      </w:pPr>
      <w:r>
        <w:rPr>
          <w:color w:val="000000"/>
          <w:sz w:val="16"/>
          <w:szCs w:val="16"/>
        </w:rPr>
        <w:t>Tammy Schroeder, 715-846-3714, tammy.schroeder@linete</w:t>
      </w:r>
      <w:r w:rsidR="00545E45">
        <w:rPr>
          <w:color w:val="000000"/>
          <w:sz w:val="16"/>
          <w:szCs w:val="16"/>
        </w:rPr>
        <w:t>c</w:t>
      </w:r>
      <w:r>
        <w:rPr>
          <w:color w:val="000000"/>
          <w:sz w:val="16"/>
          <w:szCs w:val="16"/>
        </w:rPr>
        <w:t>.com</w:t>
      </w:r>
    </w:p>
    <w:p w14:paraId="6B028926" w14:textId="77777777" w:rsidR="006051AE" w:rsidRPr="008E2844" w:rsidRDefault="006051AE" w:rsidP="00192B8E">
      <w:pPr>
        <w:widowControl w:val="0"/>
        <w:autoSpaceDE w:val="0"/>
        <w:autoSpaceDN w:val="0"/>
        <w:adjustRightInd w:val="0"/>
        <w:ind w:right="-7"/>
        <w:contextualSpacing/>
        <w:rPr>
          <w:rFonts w:ascii="Futura" w:hAnsi="Futura" w:cs="Arial"/>
          <w:sz w:val="30"/>
          <w:szCs w:val="30"/>
        </w:rPr>
      </w:pPr>
    </w:p>
    <w:p w14:paraId="5B54548A" w14:textId="77777777" w:rsidR="006051AE" w:rsidRPr="008E2844" w:rsidRDefault="006051AE" w:rsidP="00192B8E">
      <w:pPr>
        <w:widowControl w:val="0"/>
        <w:autoSpaceDE w:val="0"/>
        <w:autoSpaceDN w:val="0"/>
        <w:adjustRightInd w:val="0"/>
        <w:ind w:right="-7"/>
        <w:contextualSpacing/>
        <w:rPr>
          <w:rFonts w:ascii="Futura" w:hAnsi="Futura" w:cs="Arial"/>
          <w:sz w:val="30"/>
          <w:szCs w:val="30"/>
        </w:rPr>
      </w:pPr>
    </w:p>
    <w:p w14:paraId="4D3C14F6" w14:textId="77777777" w:rsidR="00887B7D" w:rsidRPr="008E2844" w:rsidRDefault="00887B7D" w:rsidP="00192B8E">
      <w:pPr>
        <w:widowControl w:val="0"/>
        <w:autoSpaceDE w:val="0"/>
        <w:autoSpaceDN w:val="0"/>
        <w:adjustRightInd w:val="0"/>
        <w:ind w:right="-7"/>
        <w:contextualSpacing/>
        <w:rPr>
          <w:rFonts w:ascii="Futura" w:hAnsi="Futura" w:cs="Arial"/>
          <w:sz w:val="30"/>
          <w:szCs w:val="30"/>
        </w:rPr>
      </w:pPr>
    </w:p>
    <w:p w14:paraId="06F573D1" w14:textId="77777777" w:rsidR="003729C3" w:rsidRDefault="00BE40EF" w:rsidP="00192B8E">
      <w:pPr>
        <w:widowControl w:val="0"/>
        <w:autoSpaceDE w:val="0"/>
        <w:autoSpaceDN w:val="0"/>
        <w:adjustRightInd w:val="0"/>
        <w:ind w:right="-7"/>
        <w:contextualSpacing/>
        <w:jc w:val="center"/>
        <w:rPr>
          <w:rFonts w:ascii="Futura" w:hAnsi="Futura" w:cs="Arial"/>
          <w:sz w:val="30"/>
          <w:szCs w:val="30"/>
        </w:rPr>
      </w:pPr>
      <w:r w:rsidRPr="008E2844">
        <w:rPr>
          <w:rFonts w:ascii="Futura" w:hAnsi="Futura" w:cs="Arial"/>
          <w:sz w:val="30"/>
          <w:szCs w:val="30"/>
        </w:rPr>
        <w:t>Linetec</w:t>
      </w:r>
      <w:r w:rsidR="003729C3">
        <w:rPr>
          <w:rFonts w:ascii="Futura" w:hAnsi="Futura" w:cs="Arial"/>
          <w:sz w:val="30"/>
          <w:szCs w:val="30"/>
        </w:rPr>
        <w:t xml:space="preserve"> wins Wisconsin Corporate Safety Award</w:t>
      </w:r>
    </w:p>
    <w:p w14:paraId="57B497CB" w14:textId="77777777" w:rsidR="00BE40EF" w:rsidRPr="008E2844" w:rsidRDefault="00BE40EF" w:rsidP="00192B8E">
      <w:pPr>
        <w:ind w:right="-7"/>
        <w:contextualSpacing/>
        <w:rPr>
          <w:szCs w:val="22"/>
        </w:rPr>
      </w:pPr>
    </w:p>
    <w:p w14:paraId="56C74B04" w14:textId="712BE62F" w:rsidR="003729C3" w:rsidRPr="009D015F" w:rsidRDefault="000F3123" w:rsidP="009D015F">
      <w:r w:rsidRPr="00323964">
        <w:t>Wausau, Wisconsin</w:t>
      </w:r>
      <w:r w:rsidR="00084115" w:rsidRPr="00323964">
        <w:t xml:space="preserve"> (</w:t>
      </w:r>
      <w:r w:rsidR="003729C3">
        <w:t>April</w:t>
      </w:r>
      <w:r w:rsidR="001317D2" w:rsidRPr="00323964">
        <w:t xml:space="preserve"> </w:t>
      </w:r>
      <w:r w:rsidR="003D61EE">
        <w:t xml:space="preserve">19, </w:t>
      </w:r>
      <w:r w:rsidR="00BE40EF" w:rsidRPr="00323964">
        <w:t>2018</w:t>
      </w:r>
      <w:r w:rsidR="006051AE" w:rsidRPr="00323964">
        <w:t>)</w:t>
      </w:r>
      <w:r w:rsidR="00084115" w:rsidRPr="00323964">
        <w:t xml:space="preserve"> </w:t>
      </w:r>
      <w:r w:rsidR="00551E99" w:rsidRPr="00323964">
        <w:t>–</w:t>
      </w:r>
      <w:r w:rsidR="00E97B5C" w:rsidRPr="00323964">
        <w:t xml:space="preserve"> </w:t>
      </w:r>
      <w:r w:rsidR="003729C3">
        <w:t>Wisconsin Safety Council (WSC) honored Linetec</w:t>
      </w:r>
      <w:r w:rsidR="008D778B">
        <w:t xml:space="preserve">, </w:t>
      </w:r>
      <w:r w:rsidR="008D778B">
        <w:rPr>
          <w:rStyle w:val="st"/>
        </w:rPr>
        <w:t xml:space="preserve">one of the </w:t>
      </w:r>
      <w:r w:rsidR="008D778B" w:rsidRPr="008D778B">
        <w:rPr>
          <w:rStyle w:val="Emphasis"/>
          <w:rFonts w:eastAsia="Times New Roman"/>
          <w:i w:val="0"/>
        </w:rPr>
        <w:t>largest</w:t>
      </w:r>
      <w:r w:rsidR="008D778B" w:rsidRPr="008D778B">
        <w:rPr>
          <w:rStyle w:val="st"/>
          <w:i/>
        </w:rPr>
        <w:t xml:space="preserve"> </w:t>
      </w:r>
      <w:r w:rsidR="008D778B">
        <w:rPr>
          <w:rStyle w:val="st"/>
        </w:rPr>
        <w:t xml:space="preserve">finishing </w:t>
      </w:r>
      <w:r w:rsidR="008D778B" w:rsidRPr="009D015F">
        <w:t>companies of architectural aluminum products in the U.S.,</w:t>
      </w:r>
      <w:r w:rsidR="003729C3" w:rsidRPr="009D015F">
        <w:t xml:space="preserve"> with a 2017 W</w:t>
      </w:r>
      <w:r w:rsidR="008D778B" w:rsidRPr="009D015F">
        <w:t xml:space="preserve">isconsin Corporate Safety Award. </w:t>
      </w:r>
      <w:proofErr w:type="spellStart"/>
      <w:r w:rsidR="008D778B" w:rsidRPr="009D015F">
        <w:t>WSC</w:t>
      </w:r>
      <w:proofErr w:type="spellEnd"/>
      <w:r w:rsidR="008D778B" w:rsidRPr="009D015F">
        <w:t xml:space="preserve"> says this award recognizes</w:t>
      </w:r>
      <w:r w:rsidR="003729C3" w:rsidRPr="009D015F">
        <w:t xml:space="preserve"> companies that “value their employees and take pride in ensuring their safety.”</w:t>
      </w:r>
    </w:p>
    <w:p w14:paraId="29D2B2C7" w14:textId="77777777" w:rsidR="003729C3" w:rsidRPr="009D015F" w:rsidRDefault="003729C3" w:rsidP="009D015F"/>
    <w:p w14:paraId="14AD562C" w14:textId="7929AE18" w:rsidR="009D015F" w:rsidRPr="009D015F" w:rsidRDefault="009D015F" w:rsidP="009D015F">
      <w:r w:rsidRPr="009D015F">
        <w:t xml:space="preserve">Rick Marshall, Linetec’s president, shared </w:t>
      </w:r>
      <w:r>
        <w:t xml:space="preserve">the achievement and </w:t>
      </w:r>
      <w:r w:rsidRPr="009D015F">
        <w:t>his appre</w:t>
      </w:r>
      <w:r>
        <w:t>ciation with the entire company. He says</w:t>
      </w:r>
      <w:r w:rsidRPr="009D015F">
        <w:t xml:space="preserve">, “We would like to thank each of our employees for earning this honor. We are fortunate to have developed </w:t>
      </w:r>
      <w:r>
        <w:t xml:space="preserve">a </w:t>
      </w:r>
      <w:r w:rsidRPr="009D015F">
        <w:t>very safety-focused culture at Linetec, where our employees suggest and implement safety improvements on a daily basis, and even coach and recognize their peers on their safety behaviors.</w:t>
      </w:r>
      <w:r>
        <w:t>”</w:t>
      </w:r>
    </w:p>
    <w:p w14:paraId="30C19889" w14:textId="77777777" w:rsidR="009D015F" w:rsidRPr="009D015F" w:rsidRDefault="009D015F" w:rsidP="009D015F"/>
    <w:p w14:paraId="414FA31B" w14:textId="6F5B572B" w:rsidR="00891CC7" w:rsidRDefault="00891CC7" w:rsidP="009D015F">
      <w:r>
        <w:t xml:space="preserve">Mike Schauls, vice president of operations, </w:t>
      </w:r>
      <w:bookmarkStart w:id="0" w:name="_GoBack"/>
      <w:r w:rsidR="006C176B">
        <w:t>add</w:t>
      </w:r>
      <w:bookmarkEnd w:id="0"/>
      <w:r>
        <w:t>s, “The #1 core value at Linetec is safety.</w:t>
      </w:r>
      <w:r w:rsidRPr="00187706">
        <w:t xml:space="preserve"> </w:t>
      </w:r>
      <w:r>
        <w:t>Each and every meeting throughout the hierarchy of our business begins with safety.”</w:t>
      </w:r>
    </w:p>
    <w:p w14:paraId="1F7E7C80" w14:textId="77777777" w:rsidR="00891CC7" w:rsidRDefault="00891CC7" w:rsidP="009D015F"/>
    <w:p w14:paraId="2B555A5E" w14:textId="27310AF7" w:rsidR="008D778B" w:rsidRDefault="003729C3" w:rsidP="009D015F">
      <w:r w:rsidRPr="009D015F">
        <w:t xml:space="preserve">Linetec’s </w:t>
      </w:r>
      <w:r>
        <w:t>safety manager Brian Stratton</w:t>
      </w:r>
      <w:r w:rsidR="00891CC7">
        <w:t>,</w:t>
      </w:r>
      <w:r w:rsidR="0008260B">
        <w:t xml:space="preserve"> safety coordinator MacKenzie Lambert</w:t>
      </w:r>
      <w:r>
        <w:t xml:space="preserve"> </w:t>
      </w:r>
      <w:r w:rsidR="00891CC7">
        <w:t xml:space="preserve">and occupational health coordinator Colleen Hruska, R.N., </w:t>
      </w:r>
      <w:r>
        <w:t>accepted the award on April 18 during the 76</w:t>
      </w:r>
      <w:r w:rsidRPr="003729C3">
        <w:rPr>
          <w:vertAlign w:val="superscript"/>
        </w:rPr>
        <w:t>th</w:t>
      </w:r>
      <w:r>
        <w:t xml:space="preserve"> Annual Wisconsin Safety &amp; Health Conference.</w:t>
      </w:r>
    </w:p>
    <w:p w14:paraId="2072D509" w14:textId="77777777" w:rsidR="008D778B" w:rsidRDefault="008D778B" w:rsidP="00187706">
      <w:pPr>
        <w:ind w:right="-7"/>
        <w:contextualSpacing/>
        <w:rPr>
          <w:szCs w:val="22"/>
        </w:rPr>
      </w:pPr>
    </w:p>
    <w:p w14:paraId="0B1E15FF" w14:textId="7F946F5E" w:rsidR="00187706" w:rsidRDefault="0008260B" w:rsidP="00187706">
      <w:pPr>
        <w:ind w:right="-7"/>
        <w:contextualSpacing/>
        <w:rPr>
          <w:szCs w:val="22"/>
        </w:rPr>
      </w:pPr>
      <w:r>
        <w:rPr>
          <w:szCs w:val="22"/>
        </w:rPr>
        <w:t>Stratton</w:t>
      </w:r>
      <w:r w:rsidR="008D778B">
        <w:rPr>
          <w:szCs w:val="22"/>
        </w:rPr>
        <w:t xml:space="preserve"> elaborates, “Striving for excellence, Linetec is continuously improving</w:t>
      </w:r>
      <w:r w:rsidR="00187706">
        <w:rPr>
          <w:szCs w:val="22"/>
        </w:rPr>
        <w:t xml:space="preserve"> our already solid safety program. Our efforts and the commitment of our associates not only allows our company to maintain better than industry average safety performance, but also to ac</w:t>
      </w:r>
      <w:r w:rsidR="003D61EE">
        <w:rPr>
          <w:szCs w:val="22"/>
        </w:rPr>
        <w:t>hieve a world-class safety level by manufacturing industry standards</w:t>
      </w:r>
      <w:r w:rsidR="00E651C5">
        <w:rPr>
          <w:szCs w:val="22"/>
        </w:rPr>
        <w:t>.”</w:t>
      </w:r>
    </w:p>
    <w:p w14:paraId="63FEC092" w14:textId="77777777" w:rsidR="00E651C5" w:rsidRDefault="00E651C5" w:rsidP="00187706">
      <w:pPr>
        <w:ind w:right="-7"/>
        <w:contextualSpacing/>
        <w:rPr>
          <w:szCs w:val="22"/>
        </w:rPr>
      </w:pPr>
    </w:p>
    <w:p w14:paraId="628CF2CD" w14:textId="7C81557E" w:rsidR="00E651C5" w:rsidRDefault="00E651C5" w:rsidP="00187706">
      <w:pPr>
        <w:ind w:right="-7"/>
        <w:contextualSpacing/>
        <w:rPr>
          <w:szCs w:val="22"/>
        </w:rPr>
      </w:pPr>
      <w:r>
        <w:rPr>
          <w:szCs w:val="22"/>
        </w:rPr>
        <w:t>For metal finishing and coating businesses, the U.S. Occupational Safety and Health Administration reports a three-year industry average injury incident rate of 5.0. Linetec reported an incident rate below 1.0 for the 2017 calendar year.</w:t>
      </w:r>
    </w:p>
    <w:p w14:paraId="6EB07D73" w14:textId="77777777" w:rsidR="00E651C5" w:rsidRDefault="00E651C5" w:rsidP="00187706">
      <w:pPr>
        <w:ind w:right="-7"/>
        <w:contextualSpacing/>
        <w:rPr>
          <w:szCs w:val="22"/>
        </w:rPr>
      </w:pPr>
    </w:p>
    <w:p w14:paraId="3F2E9328" w14:textId="015157E1" w:rsidR="00E651C5" w:rsidRDefault="00E651C5" w:rsidP="00187706">
      <w:pPr>
        <w:ind w:right="-7"/>
        <w:contextualSpacing/>
        <w:rPr>
          <w:szCs w:val="22"/>
        </w:rPr>
      </w:pPr>
      <w:r>
        <w:rPr>
          <w:szCs w:val="22"/>
        </w:rPr>
        <w:t>“The single most important factor to our</w:t>
      </w:r>
      <w:r w:rsidR="008D778B">
        <w:rPr>
          <w:szCs w:val="22"/>
        </w:rPr>
        <w:t xml:space="preserve"> success is our associates,” say</w:t>
      </w:r>
      <w:r>
        <w:rPr>
          <w:szCs w:val="22"/>
        </w:rPr>
        <w:t xml:space="preserve">s </w:t>
      </w:r>
      <w:r w:rsidR="0008260B">
        <w:rPr>
          <w:szCs w:val="22"/>
        </w:rPr>
        <w:t>Lambert</w:t>
      </w:r>
      <w:r>
        <w:rPr>
          <w:szCs w:val="22"/>
        </w:rPr>
        <w:t>. “They do an exemplary job of reporting injuries, working with the nurse, and following safety policies and procedures.”</w:t>
      </w:r>
    </w:p>
    <w:p w14:paraId="5CC24695" w14:textId="68511EF9" w:rsidR="003729C3" w:rsidRDefault="003729C3" w:rsidP="003729C3">
      <w:pPr>
        <w:ind w:right="-7"/>
        <w:contextualSpacing/>
        <w:rPr>
          <w:szCs w:val="22"/>
        </w:rPr>
      </w:pPr>
    </w:p>
    <w:p w14:paraId="501883E0" w14:textId="0658D814" w:rsidR="003729C3" w:rsidRDefault="003729C3" w:rsidP="003729C3">
      <w:pPr>
        <w:ind w:right="-7"/>
        <w:contextualSpacing/>
        <w:rPr>
          <w:rFonts w:eastAsia="Times New Roman"/>
        </w:rPr>
      </w:pPr>
      <w:r>
        <w:rPr>
          <w:szCs w:val="22"/>
        </w:rPr>
        <w:t xml:space="preserve">Linetec was one of 12 winners selected by </w:t>
      </w:r>
      <w:r>
        <w:rPr>
          <w:rFonts w:eastAsia="Times New Roman"/>
        </w:rPr>
        <w:t>an independent</w:t>
      </w:r>
      <w:r>
        <w:rPr>
          <w:szCs w:val="22"/>
        </w:rPr>
        <w:t xml:space="preserve"> panel of 30 judges including </w:t>
      </w:r>
      <w:r>
        <w:rPr>
          <w:rFonts w:eastAsia="Times New Roman"/>
        </w:rPr>
        <w:t>safety, insurance and human resource professionals</w:t>
      </w:r>
      <w:r>
        <w:rPr>
          <w:szCs w:val="22"/>
        </w:rPr>
        <w:t xml:space="preserve">. </w:t>
      </w:r>
      <w:r>
        <w:rPr>
          <w:rFonts w:eastAsia="Times New Roman"/>
        </w:rPr>
        <w:t>Each nomination was evaluated for organizational safety and health leadership, training a</w:t>
      </w:r>
      <w:r w:rsidR="0080088D">
        <w:rPr>
          <w:rFonts w:eastAsia="Times New Roman"/>
        </w:rPr>
        <w:t xml:space="preserve">nd implementation programs, employee participation, as well as </w:t>
      </w:r>
      <w:r>
        <w:rPr>
          <w:rFonts w:eastAsia="Times New Roman"/>
        </w:rPr>
        <w:t>safety accomplishments and goals.</w:t>
      </w:r>
    </w:p>
    <w:p w14:paraId="11981469" w14:textId="77777777" w:rsidR="0080088D" w:rsidRDefault="0080088D" w:rsidP="003729C3">
      <w:pPr>
        <w:ind w:right="-7"/>
        <w:contextualSpacing/>
        <w:rPr>
          <w:rFonts w:eastAsia="Times New Roman"/>
        </w:rPr>
      </w:pPr>
    </w:p>
    <w:p w14:paraId="257CE4D1" w14:textId="3E67520F" w:rsidR="003729C3" w:rsidRDefault="0080088D" w:rsidP="003729C3">
      <w:pPr>
        <w:ind w:right="-7"/>
        <w:contextualSpacing/>
        <w:rPr>
          <w:rFonts w:eastAsia="Times New Roman"/>
        </w:rPr>
      </w:pPr>
      <w:r>
        <w:rPr>
          <w:rFonts w:eastAsia="Times New Roman"/>
        </w:rPr>
        <w:t xml:space="preserve">“This year’s winners embody the success stories that make Wisconsin one of the safest states to work,” said </w:t>
      </w:r>
      <w:r w:rsidR="003D61EE">
        <w:rPr>
          <w:rFonts w:eastAsia="Times New Roman"/>
        </w:rPr>
        <w:t>Janet Metzger</w:t>
      </w:r>
      <w:r>
        <w:rPr>
          <w:rFonts w:eastAsia="Times New Roman"/>
        </w:rPr>
        <w:t xml:space="preserve">, WSC’s </w:t>
      </w:r>
      <w:r w:rsidR="003D61EE">
        <w:rPr>
          <w:rFonts w:eastAsia="Times New Roman"/>
        </w:rPr>
        <w:t>executive</w:t>
      </w:r>
      <w:r>
        <w:rPr>
          <w:rFonts w:eastAsia="Times New Roman"/>
        </w:rPr>
        <w:t xml:space="preserve"> director. “We would like to congratulate the winning companies along with all the finalists as they are true models to businesses across the state of what it means to make the safety of their employees a priority each and every day.”</w:t>
      </w:r>
    </w:p>
    <w:p w14:paraId="1BC0C08C" w14:textId="77777777" w:rsidR="0080088D" w:rsidRDefault="0080088D" w:rsidP="003729C3">
      <w:pPr>
        <w:ind w:right="-7"/>
        <w:contextualSpacing/>
        <w:rPr>
          <w:rFonts w:eastAsia="Times New Roman"/>
        </w:rPr>
      </w:pPr>
    </w:p>
    <w:p w14:paraId="22665A62" w14:textId="77777777" w:rsidR="003D61EE" w:rsidRDefault="003D61EE">
      <w:pPr>
        <w:rPr>
          <w:rFonts w:eastAsia="Times New Roman"/>
        </w:rPr>
      </w:pPr>
      <w:r>
        <w:rPr>
          <w:rFonts w:eastAsia="Times New Roman"/>
        </w:rPr>
        <w:br w:type="page"/>
      </w:r>
    </w:p>
    <w:p w14:paraId="72D4798B" w14:textId="1CC3E64A" w:rsidR="003729C3" w:rsidRPr="007B3F85" w:rsidRDefault="003729C3" w:rsidP="003729C3">
      <w:pPr>
        <w:ind w:right="-7"/>
        <w:contextualSpacing/>
        <w:rPr>
          <w:sz w:val="20"/>
          <w:szCs w:val="20"/>
          <w:u w:val="single"/>
        </w:rPr>
      </w:pPr>
      <w:r w:rsidRPr="007B3F85">
        <w:rPr>
          <w:sz w:val="20"/>
          <w:szCs w:val="20"/>
          <w:u w:val="single"/>
        </w:rPr>
        <w:lastRenderedPageBreak/>
        <w:t>About Wisconsin Safety Council</w:t>
      </w:r>
    </w:p>
    <w:p w14:paraId="00C3C327" w14:textId="72CBA71F" w:rsidR="00BE342C" w:rsidRPr="007B3F85" w:rsidRDefault="006C176B" w:rsidP="003729C3">
      <w:pPr>
        <w:ind w:right="-7"/>
        <w:contextualSpacing/>
        <w:rPr>
          <w:sz w:val="20"/>
          <w:szCs w:val="20"/>
        </w:rPr>
      </w:pPr>
      <w:hyperlink r:id="rId10" w:history="1">
        <w:r w:rsidR="00BE342C" w:rsidRPr="007B3F85">
          <w:rPr>
            <w:rStyle w:val="Hyperlink"/>
            <w:sz w:val="20"/>
            <w:szCs w:val="20"/>
          </w:rPr>
          <w:t>Wisconsin Safety Council</w:t>
        </w:r>
      </w:hyperlink>
      <w:r w:rsidR="00BE342C" w:rsidRPr="007B3F85">
        <w:rPr>
          <w:sz w:val="20"/>
          <w:szCs w:val="20"/>
        </w:rPr>
        <w:t xml:space="preserve"> (WSC) is the state’s leading provider of safety training and products, serving members of all sizes and every sector of the economy. WSC provides scheduled training programs across Wisconsin, in addition to private, customized training for your individual company. It is also </w:t>
      </w:r>
      <w:r w:rsidR="002215EA" w:rsidRPr="007B3F85">
        <w:rPr>
          <w:sz w:val="20"/>
          <w:szCs w:val="20"/>
        </w:rPr>
        <w:t>the</w:t>
      </w:r>
      <w:r w:rsidR="00BE342C" w:rsidRPr="007B3F85">
        <w:rPr>
          <w:sz w:val="20"/>
          <w:szCs w:val="20"/>
        </w:rPr>
        <w:t xml:space="preserve"> number one resource for safety products ranging from first aid training materials to emergency defibrillators. WSC is the official state chapter of the National Safety Council and is a proud program of WMC Foundation.</w:t>
      </w:r>
    </w:p>
    <w:p w14:paraId="14A0743F" w14:textId="77777777" w:rsidR="003729C3" w:rsidRPr="007B3F85" w:rsidRDefault="003729C3" w:rsidP="003729C3">
      <w:pPr>
        <w:ind w:right="-7"/>
        <w:contextualSpacing/>
        <w:rPr>
          <w:sz w:val="20"/>
          <w:szCs w:val="20"/>
        </w:rPr>
      </w:pPr>
    </w:p>
    <w:p w14:paraId="107BEFB3" w14:textId="19049152" w:rsidR="003729C3" w:rsidRPr="007B3F85" w:rsidRDefault="003729C3" w:rsidP="003729C3">
      <w:pPr>
        <w:ind w:right="-7"/>
        <w:contextualSpacing/>
        <w:rPr>
          <w:sz w:val="20"/>
          <w:szCs w:val="20"/>
          <w:u w:val="single"/>
        </w:rPr>
      </w:pPr>
      <w:r w:rsidRPr="007B3F85">
        <w:rPr>
          <w:sz w:val="20"/>
          <w:szCs w:val="20"/>
          <w:u w:val="single"/>
        </w:rPr>
        <w:t>About Linetec</w:t>
      </w:r>
    </w:p>
    <w:p w14:paraId="04172292" w14:textId="77777777" w:rsidR="003729C3" w:rsidRPr="007B3F85" w:rsidRDefault="00DB68D4" w:rsidP="003729C3">
      <w:pPr>
        <w:ind w:right="-7"/>
        <w:contextualSpacing/>
        <w:rPr>
          <w:rStyle w:val="Emphasis"/>
          <w:i w:val="0"/>
          <w:sz w:val="20"/>
          <w:szCs w:val="20"/>
        </w:rPr>
      </w:pPr>
      <w:r w:rsidRPr="007B3F85">
        <w:rPr>
          <w:rStyle w:val="Emphasis"/>
          <w:i w:val="0"/>
          <w:sz w:val="20"/>
          <w:szCs w:val="20"/>
        </w:rPr>
        <w:t xml:space="preserve">Located in Wisconsin, </w:t>
      </w:r>
      <w:r w:rsidR="007B3F85" w:rsidRPr="007B3F85">
        <w:fldChar w:fldCharType="begin"/>
      </w:r>
      <w:r w:rsidR="007B3F85" w:rsidRPr="007B3F85">
        <w:rPr>
          <w:sz w:val="20"/>
          <w:szCs w:val="20"/>
        </w:rPr>
        <w:instrText xml:space="preserve"> HYPERLINK "http://www.linetec.com" \t "_blank" </w:instrText>
      </w:r>
      <w:r w:rsidR="007B3F85" w:rsidRPr="007B3F85">
        <w:fldChar w:fldCharType="separate"/>
      </w:r>
      <w:r w:rsidRPr="007B3F85">
        <w:rPr>
          <w:rStyle w:val="Hyperlink"/>
          <w:iCs/>
          <w:sz w:val="20"/>
          <w:szCs w:val="20"/>
        </w:rPr>
        <w:t>Linetec</w:t>
      </w:r>
      <w:r w:rsidR="007B3F85" w:rsidRPr="007B3F85">
        <w:rPr>
          <w:rStyle w:val="Hyperlink"/>
          <w:iCs/>
          <w:sz w:val="20"/>
          <w:szCs w:val="20"/>
        </w:rPr>
        <w:fldChar w:fldCharType="end"/>
      </w:r>
      <w:r w:rsidRPr="007B3F85">
        <w:rPr>
          <w:rStyle w:val="Emphasis"/>
          <w:i w:val="0"/>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007B3F85" w:rsidRPr="007B3F85">
        <w:fldChar w:fldCharType="begin"/>
      </w:r>
      <w:r w:rsidR="007B3F85" w:rsidRPr="007B3F85">
        <w:rPr>
          <w:sz w:val="20"/>
          <w:szCs w:val="20"/>
        </w:rPr>
        <w:instrText xml:space="preserve"> HYPERLINK "http://www.apog.com" \t "_blank" </w:instrText>
      </w:r>
      <w:r w:rsidR="007B3F85" w:rsidRPr="007B3F85">
        <w:fldChar w:fldCharType="separate"/>
      </w:r>
      <w:r w:rsidRPr="007B3F85">
        <w:rPr>
          <w:rStyle w:val="Hyperlink"/>
          <w:iCs/>
          <w:sz w:val="20"/>
          <w:szCs w:val="20"/>
        </w:rPr>
        <w:t xml:space="preserve">Apogee Enterprises, Inc. </w:t>
      </w:r>
      <w:r w:rsidR="007B3F85" w:rsidRPr="007B3F85">
        <w:rPr>
          <w:rStyle w:val="Hyperlink"/>
          <w:iCs/>
          <w:sz w:val="20"/>
          <w:szCs w:val="20"/>
        </w:rPr>
        <w:fldChar w:fldCharType="end"/>
      </w:r>
      <w:r w:rsidRPr="007B3F85">
        <w:rPr>
          <w:rStyle w:val="Emphasis"/>
          <w:i w:val="0"/>
          <w:sz w:val="20"/>
          <w:szCs w:val="20"/>
        </w:rPr>
        <w:t>(NASDAQ: APOG).</w:t>
      </w:r>
    </w:p>
    <w:p w14:paraId="4C9F5BA0" w14:textId="77777777" w:rsidR="003729C3" w:rsidRPr="007B3F85" w:rsidRDefault="003729C3" w:rsidP="003729C3">
      <w:pPr>
        <w:ind w:right="-7"/>
        <w:contextualSpacing/>
        <w:rPr>
          <w:rStyle w:val="Emphasis"/>
          <w:i w:val="0"/>
          <w:sz w:val="20"/>
          <w:szCs w:val="20"/>
        </w:rPr>
      </w:pPr>
    </w:p>
    <w:p w14:paraId="51FD3B54" w14:textId="0695DF88" w:rsidR="00DB68D4" w:rsidRPr="007B3F85" w:rsidRDefault="00DB68D4" w:rsidP="003729C3">
      <w:pPr>
        <w:ind w:right="-7"/>
        <w:contextualSpacing/>
        <w:rPr>
          <w:rFonts w:eastAsia="Times New Roman"/>
          <w:sz w:val="20"/>
          <w:szCs w:val="20"/>
        </w:rPr>
      </w:pPr>
      <w:r w:rsidRPr="007B3F85">
        <w:rPr>
          <w:rStyle w:val="Emphasis"/>
          <w:i w:val="0"/>
          <w:sz w:val="20"/>
          <w:szCs w:val="20"/>
        </w:rPr>
        <w:t>Linetec is a member of the Aluminum Anodizers Council (</w:t>
      </w:r>
      <w:r w:rsidR="007B3F85" w:rsidRPr="007B3F85">
        <w:fldChar w:fldCharType="begin"/>
      </w:r>
      <w:r w:rsidR="007B3F85" w:rsidRPr="007B3F85">
        <w:rPr>
          <w:sz w:val="20"/>
          <w:szCs w:val="20"/>
        </w:rPr>
        <w:instrText xml:space="preserve"> HYPERLINK "http://www.anodizing.org" \t "_blank" </w:instrText>
      </w:r>
      <w:r w:rsidR="007B3F85" w:rsidRPr="007B3F85">
        <w:fldChar w:fldCharType="separate"/>
      </w:r>
      <w:r w:rsidRPr="007B3F85">
        <w:rPr>
          <w:rStyle w:val="Hyperlink"/>
          <w:iCs/>
          <w:sz w:val="20"/>
          <w:szCs w:val="20"/>
        </w:rPr>
        <w:t>AAC</w:t>
      </w:r>
      <w:r w:rsidR="007B3F85" w:rsidRPr="007B3F85">
        <w:rPr>
          <w:rStyle w:val="Hyperlink"/>
          <w:iCs/>
          <w:sz w:val="20"/>
          <w:szCs w:val="20"/>
        </w:rPr>
        <w:fldChar w:fldCharType="end"/>
      </w:r>
      <w:r w:rsidRPr="007B3F85">
        <w:rPr>
          <w:rStyle w:val="Emphasis"/>
          <w:i w:val="0"/>
          <w:sz w:val="20"/>
          <w:szCs w:val="20"/>
        </w:rPr>
        <w:t>), the American Architectural Manufacturers Association (</w:t>
      </w:r>
      <w:r w:rsidR="007B3F85" w:rsidRPr="007B3F85">
        <w:fldChar w:fldCharType="begin"/>
      </w:r>
      <w:r w:rsidR="007B3F85" w:rsidRPr="007B3F85">
        <w:rPr>
          <w:sz w:val="20"/>
          <w:szCs w:val="20"/>
        </w:rPr>
        <w:instrText xml:space="preserve"> HYPERLINK "http://www.aamanet.org" \t "_blank" </w:instrText>
      </w:r>
      <w:r w:rsidR="007B3F85" w:rsidRPr="007B3F85">
        <w:fldChar w:fldCharType="separate"/>
      </w:r>
      <w:r w:rsidRPr="007B3F85">
        <w:rPr>
          <w:rStyle w:val="Hyperlink"/>
          <w:iCs/>
          <w:sz w:val="20"/>
          <w:szCs w:val="20"/>
        </w:rPr>
        <w:t>AAMA</w:t>
      </w:r>
      <w:r w:rsidR="007B3F85" w:rsidRPr="007B3F85">
        <w:rPr>
          <w:rStyle w:val="Hyperlink"/>
          <w:iCs/>
          <w:sz w:val="20"/>
          <w:szCs w:val="20"/>
        </w:rPr>
        <w:fldChar w:fldCharType="end"/>
      </w:r>
      <w:r w:rsidRPr="007B3F85">
        <w:rPr>
          <w:rStyle w:val="Emphasis"/>
          <w:i w:val="0"/>
          <w:sz w:val="20"/>
          <w:szCs w:val="20"/>
        </w:rPr>
        <w:t>), the American Institute of Architects (</w:t>
      </w:r>
      <w:r w:rsidR="007B3F85" w:rsidRPr="007B3F85">
        <w:fldChar w:fldCharType="begin"/>
      </w:r>
      <w:r w:rsidR="007B3F85" w:rsidRPr="007B3F85">
        <w:rPr>
          <w:sz w:val="20"/>
          <w:szCs w:val="20"/>
        </w:rPr>
        <w:instrText xml:space="preserve"> HYPERLINK "http://www.aia.org" \t "_blank" </w:instrText>
      </w:r>
      <w:r w:rsidR="007B3F85" w:rsidRPr="007B3F85">
        <w:fldChar w:fldCharType="separate"/>
      </w:r>
      <w:r w:rsidRPr="007B3F85">
        <w:rPr>
          <w:rStyle w:val="Hyperlink"/>
          <w:iCs/>
          <w:sz w:val="20"/>
          <w:szCs w:val="20"/>
        </w:rPr>
        <w:t>AIA</w:t>
      </w:r>
      <w:r w:rsidR="007B3F85" w:rsidRPr="007B3F85">
        <w:rPr>
          <w:rStyle w:val="Hyperlink"/>
          <w:iCs/>
          <w:sz w:val="20"/>
          <w:szCs w:val="20"/>
        </w:rPr>
        <w:fldChar w:fldCharType="end"/>
      </w:r>
      <w:r w:rsidRPr="007B3F85">
        <w:rPr>
          <w:rStyle w:val="Emphasis"/>
          <w:i w:val="0"/>
          <w:sz w:val="20"/>
          <w:szCs w:val="20"/>
        </w:rPr>
        <w:t>), the Association of Licensed Architects (</w:t>
      </w:r>
      <w:r w:rsidR="007B3F85" w:rsidRPr="007B3F85">
        <w:fldChar w:fldCharType="begin"/>
      </w:r>
      <w:r w:rsidR="007B3F85" w:rsidRPr="007B3F85">
        <w:rPr>
          <w:sz w:val="20"/>
          <w:szCs w:val="20"/>
        </w:rPr>
        <w:instrText xml:space="preserve"> HYPERLINK "http://www.alatoday.org" \t "_blank" </w:instrText>
      </w:r>
      <w:r w:rsidR="007B3F85" w:rsidRPr="007B3F85">
        <w:fldChar w:fldCharType="separate"/>
      </w:r>
      <w:r w:rsidRPr="007B3F85">
        <w:rPr>
          <w:rStyle w:val="Hyperlink"/>
          <w:iCs/>
          <w:sz w:val="20"/>
          <w:szCs w:val="20"/>
        </w:rPr>
        <w:t>ALA</w:t>
      </w:r>
      <w:r w:rsidR="007B3F85" w:rsidRPr="007B3F85">
        <w:rPr>
          <w:rStyle w:val="Hyperlink"/>
          <w:iCs/>
          <w:sz w:val="20"/>
          <w:szCs w:val="20"/>
        </w:rPr>
        <w:fldChar w:fldCharType="end"/>
      </w:r>
      <w:r w:rsidRPr="007B3F85">
        <w:rPr>
          <w:rStyle w:val="Emphasis"/>
          <w:i w:val="0"/>
          <w:sz w:val="20"/>
          <w:szCs w:val="20"/>
        </w:rPr>
        <w:t>), the Glass Association of North America (</w:t>
      </w:r>
      <w:r w:rsidR="007B3F85" w:rsidRPr="007B3F85">
        <w:fldChar w:fldCharType="begin"/>
      </w:r>
      <w:r w:rsidR="007B3F85" w:rsidRPr="007B3F85">
        <w:rPr>
          <w:sz w:val="20"/>
          <w:szCs w:val="20"/>
        </w:rPr>
        <w:instrText xml:space="preserve"> HYPERLINK "http://www.glasswebsite.com/" \t "_blank" </w:instrText>
      </w:r>
      <w:r w:rsidR="007B3F85" w:rsidRPr="007B3F85">
        <w:fldChar w:fldCharType="separate"/>
      </w:r>
      <w:r w:rsidRPr="007B3F85">
        <w:rPr>
          <w:rStyle w:val="Hyperlink"/>
          <w:iCs/>
          <w:sz w:val="20"/>
          <w:szCs w:val="20"/>
        </w:rPr>
        <w:t>GANA</w:t>
      </w:r>
      <w:r w:rsidR="007B3F85" w:rsidRPr="007B3F85">
        <w:rPr>
          <w:rStyle w:val="Hyperlink"/>
          <w:iCs/>
          <w:sz w:val="20"/>
          <w:szCs w:val="20"/>
        </w:rPr>
        <w:fldChar w:fldCharType="end"/>
      </w:r>
      <w:r w:rsidRPr="007B3F85">
        <w:rPr>
          <w:rStyle w:val="Emphasis"/>
          <w:i w:val="0"/>
          <w:sz w:val="20"/>
          <w:szCs w:val="20"/>
        </w:rPr>
        <w:t>), the U.S. Green Building Council (</w:t>
      </w:r>
      <w:r w:rsidR="007B3F85" w:rsidRPr="007B3F85">
        <w:fldChar w:fldCharType="begin"/>
      </w:r>
      <w:r w:rsidR="007B3F85" w:rsidRPr="007B3F85">
        <w:rPr>
          <w:sz w:val="20"/>
          <w:szCs w:val="20"/>
        </w:rPr>
        <w:instrText xml:space="preserve"> HYPERLINK "http://www.usgbc.org" \t "_blank" </w:instrText>
      </w:r>
      <w:r w:rsidR="007B3F85" w:rsidRPr="007B3F85">
        <w:fldChar w:fldCharType="separate"/>
      </w:r>
      <w:r w:rsidRPr="007B3F85">
        <w:rPr>
          <w:rStyle w:val="Hyperlink"/>
          <w:iCs/>
          <w:sz w:val="20"/>
          <w:szCs w:val="20"/>
        </w:rPr>
        <w:t>USGBC</w:t>
      </w:r>
      <w:r w:rsidR="007B3F85" w:rsidRPr="007B3F85">
        <w:rPr>
          <w:rStyle w:val="Hyperlink"/>
          <w:iCs/>
          <w:sz w:val="20"/>
          <w:szCs w:val="20"/>
        </w:rPr>
        <w:fldChar w:fldCharType="end"/>
      </w:r>
      <w:r w:rsidRPr="007B3F85">
        <w:rPr>
          <w:rStyle w:val="Emphasis"/>
          <w:i w:val="0"/>
          <w:sz w:val="20"/>
          <w:szCs w:val="20"/>
        </w:rPr>
        <w:t>) and the Window and Door Manufacturers Association (</w:t>
      </w:r>
      <w:r w:rsidR="007B3F85" w:rsidRPr="007B3F85">
        <w:fldChar w:fldCharType="begin"/>
      </w:r>
      <w:r w:rsidR="007B3F85" w:rsidRPr="007B3F85">
        <w:rPr>
          <w:sz w:val="20"/>
          <w:szCs w:val="20"/>
        </w:rPr>
        <w:instrText xml:space="preserve"> HYPERLINK "http://www.wdma.com" \t "_blank" </w:instrText>
      </w:r>
      <w:r w:rsidR="007B3F85" w:rsidRPr="007B3F85">
        <w:fldChar w:fldCharType="separate"/>
      </w:r>
      <w:r w:rsidRPr="007B3F85">
        <w:rPr>
          <w:rStyle w:val="Hyperlink"/>
          <w:iCs/>
          <w:sz w:val="20"/>
          <w:szCs w:val="20"/>
        </w:rPr>
        <w:t>WDMA</w:t>
      </w:r>
      <w:r w:rsidR="007B3F85" w:rsidRPr="007B3F85">
        <w:rPr>
          <w:rStyle w:val="Hyperlink"/>
          <w:iCs/>
          <w:sz w:val="20"/>
          <w:szCs w:val="20"/>
        </w:rPr>
        <w:fldChar w:fldCharType="end"/>
      </w:r>
      <w:r w:rsidRPr="007B3F85">
        <w:rPr>
          <w:rStyle w:val="Emphasis"/>
          <w:i w:val="0"/>
          <w:sz w:val="20"/>
          <w:szCs w:val="20"/>
        </w:rPr>
        <w:t>).</w:t>
      </w:r>
    </w:p>
    <w:p w14:paraId="7AD9F6BB" w14:textId="77777777" w:rsidR="006051AE" w:rsidRPr="007B3F85" w:rsidRDefault="00DB68D4" w:rsidP="00192B8E">
      <w:pPr>
        <w:pStyle w:val="NormalWeb"/>
        <w:ind w:right="-7"/>
        <w:contextualSpacing/>
        <w:jc w:val="center"/>
        <w:rPr>
          <w:rFonts w:ascii="Times New Roman" w:hAnsi="Times New Roman"/>
          <w:i/>
        </w:rPr>
      </w:pPr>
      <w:r w:rsidRPr="007B3F85">
        <w:rPr>
          <w:rStyle w:val="Emphasis"/>
          <w:rFonts w:ascii="Times New Roman" w:hAnsi="Times New Roman"/>
          <w:i w:val="0"/>
        </w:rPr>
        <w:t>###</w:t>
      </w:r>
    </w:p>
    <w:sectPr w:rsidR="006051AE" w:rsidRPr="007B3F85" w:rsidSect="00146A0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F5CBF" w14:textId="77777777" w:rsidR="00FC66C6" w:rsidRDefault="00FC66C6" w:rsidP="003D61EE">
      <w:r>
        <w:separator/>
      </w:r>
    </w:p>
  </w:endnote>
  <w:endnote w:type="continuationSeparator" w:id="0">
    <w:p w14:paraId="056DEB9D" w14:textId="77777777" w:rsidR="00FC66C6" w:rsidRDefault="00FC66C6" w:rsidP="003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54AE" w14:textId="77777777" w:rsidR="007B3F85" w:rsidRDefault="007B3F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CD42" w14:textId="77777777" w:rsidR="007B3F85" w:rsidRDefault="007B3F8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9F58" w14:textId="77777777" w:rsidR="007B3F85" w:rsidRDefault="007B3F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E7DA" w14:textId="77777777" w:rsidR="00FC66C6" w:rsidRDefault="00FC66C6" w:rsidP="003D61EE">
      <w:r>
        <w:separator/>
      </w:r>
    </w:p>
  </w:footnote>
  <w:footnote w:type="continuationSeparator" w:id="0">
    <w:p w14:paraId="0CCA680C" w14:textId="77777777" w:rsidR="00FC66C6" w:rsidRDefault="00FC66C6" w:rsidP="003D61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4C219" w14:textId="7776B6A4" w:rsidR="003D61EE" w:rsidRDefault="003D61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CE18" w14:textId="3DFEEA7E" w:rsidR="003D61EE" w:rsidRDefault="003D61E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CD840" w14:textId="2049ADBD" w:rsidR="003D61EE" w:rsidRDefault="003D61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4CEB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Novak">
    <w15:presenceInfo w15:providerId="AD" w15:userId="S-1-5-21-174793946-1151664645-1791455897-5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5B86"/>
    <w:rsid w:val="00016EF5"/>
    <w:rsid w:val="000448D9"/>
    <w:rsid w:val="000456B1"/>
    <w:rsid w:val="000534D4"/>
    <w:rsid w:val="000552CE"/>
    <w:rsid w:val="00066830"/>
    <w:rsid w:val="00074D99"/>
    <w:rsid w:val="00080AA6"/>
    <w:rsid w:val="0008260B"/>
    <w:rsid w:val="00084115"/>
    <w:rsid w:val="00096563"/>
    <w:rsid w:val="000A25A1"/>
    <w:rsid w:val="000A3577"/>
    <w:rsid w:val="000A6589"/>
    <w:rsid w:val="000B0EE1"/>
    <w:rsid w:val="000E3EA9"/>
    <w:rsid w:val="000F3123"/>
    <w:rsid w:val="00106510"/>
    <w:rsid w:val="00107FF0"/>
    <w:rsid w:val="00121F88"/>
    <w:rsid w:val="00124289"/>
    <w:rsid w:val="001248A8"/>
    <w:rsid w:val="001317D2"/>
    <w:rsid w:val="00132C72"/>
    <w:rsid w:val="0014319C"/>
    <w:rsid w:val="001455DF"/>
    <w:rsid w:val="00146A08"/>
    <w:rsid w:val="00182EB8"/>
    <w:rsid w:val="00183191"/>
    <w:rsid w:val="00184486"/>
    <w:rsid w:val="0018464E"/>
    <w:rsid w:val="00187706"/>
    <w:rsid w:val="00187904"/>
    <w:rsid w:val="00191F8E"/>
    <w:rsid w:val="00192B8E"/>
    <w:rsid w:val="001A038A"/>
    <w:rsid w:val="001A49DB"/>
    <w:rsid w:val="001B3B5D"/>
    <w:rsid w:val="001C25C0"/>
    <w:rsid w:val="001C71D3"/>
    <w:rsid w:val="001E168F"/>
    <w:rsid w:val="001F464A"/>
    <w:rsid w:val="00211F79"/>
    <w:rsid w:val="002157C3"/>
    <w:rsid w:val="002158E7"/>
    <w:rsid w:val="00220CEC"/>
    <w:rsid w:val="002215EA"/>
    <w:rsid w:val="002226B9"/>
    <w:rsid w:val="00234270"/>
    <w:rsid w:val="002361E5"/>
    <w:rsid w:val="00237467"/>
    <w:rsid w:val="0025182D"/>
    <w:rsid w:val="00256FB4"/>
    <w:rsid w:val="00273976"/>
    <w:rsid w:val="00276A5A"/>
    <w:rsid w:val="00281AD3"/>
    <w:rsid w:val="002B0081"/>
    <w:rsid w:val="002B1AFE"/>
    <w:rsid w:val="002B7050"/>
    <w:rsid w:val="002C5080"/>
    <w:rsid w:val="002D74B4"/>
    <w:rsid w:val="002F5A64"/>
    <w:rsid w:val="00302BB4"/>
    <w:rsid w:val="003158B5"/>
    <w:rsid w:val="00323964"/>
    <w:rsid w:val="003266D2"/>
    <w:rsid w:val="003274CD"/>
    <w:rsid w:val="00335C9D"/>
    <w:rsid w:val="00335F58"/>
    <w:rsid w:val="00345C55"/>
    <w:rsid w:val="00346D36"/>
    <w:rsid w:val="00361490"/>
    <w:rsid w:val="00362102"/>
    <w:rsid w:val="003664D7"/>
    <w:rsid w:val="003729C3"/>
    <w:rsid w:val="0037759A"/>
    <w:rsid w:val="003962C6"/>
    <w:rsid w:val="003B4079"/>
    <w:rsid w:val="003B4813"/>
    <w:rsid w:val="003D2549"/>
    <w:rsid w:val="003D61EE"/>
    <w:rsid w:val="003E4F04"/>
    <w:rsid w:val="0041438D"/>
    <w:rsid w:val="0042006E"/>
    <w:rsid w:val="00425144"/>
    <w:rsid w:val="004342C8"/>
    <w:rsid w:val="00440591"/>
    <w:rsid w:val="004407D4"/>
    <w:rsid w:val="00444DBE"/>
    <w:rsid w:val="004619A7"/>
    <w:rsid w:val="00477B9B"/>
    <w:rsid w:val="0048028C"/>
    <w:rsid w:val="00485572"/>
    <w:rsid w:val="004C3D90"/>
    <w:rsid w:val="004C4DFE"/>
    <w:rsid w:val="004D7D1E"/>
    <w:rsid w:val="00500CEB"/>
    <w:rsid w:val="00533234"/>
    <w:rsid w:val="00545B80"/>
    <w:rsid w:val="00545E45"/>
    <w:rsid w:val="00551E99"/>
    <w:rsid w:val="00561675"/>
    <w:rsid w:val="00562142"/>
    <w:rsid w:val="00566251"/>
    <w:rsid w:val="00571542"/>
    <w:rsid w:val="00571CBE"/>
    <w:rsid w:val="005855D2"/>
    <w:rsid w:val="005903D5"/>
    <w:rsid w:val="005B6967"/>
    <w:rsid w:val="005C21B3"/>
    <w:rsid w:val="005C4C6A"/>
    <w:rsid w:val="005D76EE"/>
    <w:rsid w:val="005E62A0"/>
    <w:rsid w:val="00603E7F"/>
    <w:rsid w:val="006051AE"/>
    <w:rsid w:val="006570F2"/>
    <w:rsid w:val="006632D9"/>
    <w:rsid w:val="0067170D"/>
    <w:rsid w:val="006946F7"/>
    <w:rsid w:val="006C176B"/>
    <w:rsid w:val="006D4572"/>
    <w:rsid w:val="006D744B"/>
    <w:rsid w:val="006D7D62"/>
    <w:rsid w:val="006E1E9A"/>
    <w:rsid w:val="006E66F9"/>
    <w:rsid w:val="00706C76"/>
    <w:rsid w:val="00710BA6"/>
    <w:rsid w:val="00731637"/>
    <w:rsid w:val="007349CB"/>
    <w:rsid w:val="0073606E"/>
    <w:rsid w:val="00771F37"/>
    <w:rsid w:val="00776C2D"/>
    <w:rsid w:val="00782FB4"/>
    <w:rsid w:val="00791248"/>
    <w:rsid w:val="00791CCD"/>
    <w:rsid w:val="00793856"/>
    <w:rsid w:val="007B3F85"/>
    <w:rsid w:val="007C5D16"/>
    <w:rsid w:val="007E5663"/>
    <w:rsid w:val="007F03A9"/>
    <w:rsid w:val="0080088D"/>
    <w:rsid w:val="00813712"/>
    <w:rsid w:val="00815700"/>
    <w:rsid w:val="0082451E"/>
    <w:rsid w:val="00831C38"/>
    <w:rsid w:val="00833C20"/>
    <w:rsid w:val="008429E1"/>
    <w:rsid w:val="008466C0"/>
    <w:rsid w:val="008641A4"/>
    <w:rsid w:val="00867C1D"/>
    <w:rsid w:val="00876105"/>
    <w:rsid w:val="0088502E"/>
    <w:rsid w:val="00887B7D"/>
    <w:rsid w:val="008916D2"/>
    <w:rsid w:val="00891CC7"/>
    <w:rsid w:val="00894AF1"/>
    <w:rsid w:val="008A49F1"/>
    <w:rsid w:val="008C49F8"/>
    <w:rsid w:val="008D25CD"/>
    <w:rsid w:val="008D4CBD"/>
    <w:rsid w:val="008D778B"/>
    <w:rsid w:val="008D783D"/>
    <w:rsid w:val="008E2844"/>
    <w:rsid w:val="008E33E5"/>
    <w:rsid w:val="008E3E5E"/>
    <w:rsid w:val="008E4196"/>
    <w:rsid w:val="00914CC5"/>
    <w:rsid w:val="00916740"/>
    <w:rsid w:val="0092135A"/>
    <w:rsid w:val="00934344"/>
    <w:rsid w:val="00970CFA"/>
    <w:rsid w:val="009A7759"/>
    <w:rsid w:val="009B2322"/>
    <w:rsid w:val="009D015F"/>
    <w:rsid w:val="00A00CB0"/>
    <w:rsid w:val="00A232EA"/>
    <w:rsid w:val="00A371B5"/>
    <w:rsid w:val="00A559B1"/>
    <w:rsid w:val="00A66A3F"/>
    <w:rsid w:val="00A752EA"/>
    <w:rsid w:val="00A7549B"/>
    <w:rsid w:val="00A75E60"/>
    <w:rsid w:val="00A92505"/>
    <w:rsid w:val="00AA7FE4"/>
    <w:rsid w:val="00AC478B"/>
    <w:rsid w:val="00AE2A13"/>
    <w:rsid w:val="00AE46E7"/>
    <w:rsid w:val="00AE4759"/>
    <w:rsid w:val="00AF279B"/>
    <w:rsid w:val="00B00EC4"/>
    <w:rsid w:val="00B07E0F"/>
    <w:rsid w:val="00B2392C"/>
    <w:rsid w:val="00B264C2"/>
    <w:rsid w:val="00B34C55"/>
    <w:rsid w:val="00B450C4"/>
    <w:rsid w:val="00B46DA5"/>
    <w:rsid w:val="00B511D6"/>
    <w:rsid w:val="00B549A1"/>
    <w:rsid w:val="00B669C1"/>
    <w:rsid w:val="00B74792"/>
    <w:rsid w:val="00B82C51"/>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342C"/>
    <w:rsid w:val="00BE40EF"/>
    <w:rsid w:val="00BE47BE"/>
    <w:rsid w:val="00C03265"/>
    <w:rsid w:val="00C06F0C"/>
    <w:rsid w:val="00C2153A"/>
    <w:rsid w:val="00C2421E"/>
    <w:rsid w:val="00C2582A"/>
    <w:rsid w:val="00C33EB6"/>
    <w:rsid w:val="00C37E75"/>
    <w:rsid w:val="00C74A6F"/>
    <w:rsid w:val="00C8390A"/>
    <w:rsid w:val="00C93B17"/>
    <w:rsid w:val="00CB21CA"/>
    <w:rsid w:val="00CB4668"/>
    <w:rsid w:val="00CE41E4"/>
    <w:rsid w:val="00CF2832"/>
    <w:rsid w:val="00D1372B"/>
    <w:rsid w:val="00D15B49"/>
    <w:rsid w:val="00D37826"/>
    <w:rsid w:val="00D445D6"/>
    <w:rsid w:val="00D456A0"/>
    <w:rsid w:val="00D609BE"/>
    <w:rsid w:val="00D75014"/>
    <w:rsid w:val="00D77B49"/>
    <w:rsid w:val="00D8220E"/>
    <w:rsid w:val="00D9253D"/>
    <w:rsid w:val="00DB68D4"/>
    <w:rsid w:val="00DC0152"/>
    <w:rsid w:val="00DC625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52EF6"/>
    <w:rsid w:val="00E54460"/>
    <w:rsid w:val="00E57E5B"/>
    <w:rsid w:val="00E651C5"/>
    <w:rsid w:val="00E87485"/>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24DD8"/>
    <w:rsid w:val="00F510B1"/>
    <w:rsid w:val="00F624A0"/>
    <w:rsid w:val="00F63272"/>
    <w:rsid w:val="00F7065D"/>
    <w:rsid w:val="00F71B9F"/>
    <w:rsid w:val="00F71F9A"/>
    <w:rsid w:val="00F76A35"/>
    <w:rsid w:val="00F86C06"/>
    <w:rsid w:val="00FA0180"/>
    <w:rsid w:val="00FA185F"/>
    <w:rsid w:val="00FA2D03"/>
    <w:rsid w:val="00FC0D5B"/>
    <w:rsid w:val="00FC4536"/>
    <w:rsid w:val="00FC66C6"/>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3D61EE"/>
    <w:pPr>
      <w:tabs>
        <w:tab w:val="center" w:pos="4320"/>
        <w:tab w:val="right" w:pos="8640"/>
      </w:tabs>
    </w:pPr>
  </w:style>
  <w:style w:type="character" w:customStyle="1" w:styleId="HeaderChar">
    <w:name w:val="Header Char"/>
    <w:basedOn w:val="DefaultParagraphFont"/>
    <w:link w:val="Header"/>
    <w:uiPriority w:val="99"/>
    <w:rsid w:val="003D61EE"/>
    <w:rPr>
      <w:rFonts w:ascii="Times New Roman" w:hAnsi="Times New Roman"/>
      <w:sz w:val="22"/>
      <w:szCs w:val="24"/>
    </w:rPr>
  </w:style>
  <w:style w:type="paragraph" w:styleId="Footer">
    <w:name w:val="footer"/>
    <w:basedOn w:val="Normal"/>
    <w:link w:val="FooterChar"/>
    <w:uiPriority w:val="99"/>
    <w:unhideWhenUsed/>
    <w:rsid w:val="003D61EE"/>
    <w:pPr>
      <w:tabs>
        <w:tab w:val="center" w:pos="4320"/>
        <w:tab w:val="right" w:pos="8640"/>
      </w:tabs>
    </w:pPr>
  </w:style>
  <w:style w:type="character" w:customStyle="1" w:styleId="FooterChar">
    <w:name w:val="Footer Char"/>
    <w:basedOn w:val="DefaultParagraphFont"/>
    <w:link w:val="Footer"/>
    <w:uiPriority w:val="99"/>
    <w:rsid w:val="003D61EE"/>
    <w:rPr>
      <w:rFonts w:ascii="Times New Roman" w:hAnsi="Times New Roman"/>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3D61EE"/>
    <w:pPr>
      <w:tabs>
        <w:tab w:val="center" w:pos="4320"/>
        <w:tab w:val="right" w:pos="8640"/>
      </w:tabs>
    </w:pPr>
  </w:style>
  <w:style w:type="character" w:customStyle="1" w:styleId="HeaderChar">
    <w:name w:val="Header Char"/>
    <w:basedOn w:val="DefaultParagraphFont"/>
    <w:link w:val="Header"/>
    <w:uiPriority w:val="99"/>
    <w:rsid w:val="003D61EE"/>
    <w:rPr>
      <w:rFonts w:ascii="Times New Roman" w:hAnsi="Times New Roman"/>
      <w:sz w:val="22"/>
      <w:szCs w:val="24"/>
    </w:rPr>
  </w:style>
  <w:style w:type="paragraph" w:styleId="Footer">
    <w:name w:val="footer"/>
    <w:basedOn w:val="Normal"/>
    <w:link w:val="FooterChar"/>
    <w:uiPriority w:val="99"/>
    <w:unhideWhenUsed/>
    <w:rsid w:val="003D61EE"/>
    <w:pPr>
      <w:tabs>
        <w:tab w:val="center" w:pos="4320"/>
        <w:tab w:val="right" w:pos="8640"/>
      </w:tabs>
    </w:pPr>
  </w:style>
  <w:style w:type="character" w:customStyle="1" w:styleId="FooterChar">
    <w:name w:val="Footer Char"/>
    <w:basedOn w:val="DefaultParagraphFont"/>
    <w:link w:val="Footer"/>
    <w:uiPriority w:val="99"/>
    <w:rsid w:val="003D61EE"/>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45844721">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wmc.org/programs/wisconsin-safe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31D2-C773-5E48-A680-ECA6FE65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4577</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4</cp:revision>
  <cp:lastPrinted>2018-02-20T07:30:00Z</cp:lastPrinted>
  <dcterms:created xsi:type="dcterms:W3CDTF">2018-04-19T13:51:00Z</dcterms:created>
  <dcterms:modified xsi:type="dcterms:W3CDTF">2018-04-19T19:00:00Z</dcterms:modified>
</cp:coreProperties>
</file>