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5B" w:rsidRPr="000C6664"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b/>
          <w:sz w:val="18"/>
        </w:rPr>
        <w:t>Press Contacts:</w:t>
      </w:r>
    </w:p>
    <w:p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Heather West, Heather West Public Relations</w:t>
      </w:r>
    </w:p>
    <w:p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8" w:history="1">
        <w:r>
          <w:rPr>
            <w:rStyle w:val="Hyperlink"/>
            <w:rFonts w:ascii="Arial" w:hAnsi="Arial"/>
            <w:sz w:val="18"/>
          </w:rPr>
          <w:t>heather@heatherwestpr.com</w:t>
        </w:r>
      </w:hyperlink>
      <w:r>
        <w:rPr>
          <w:rFonts w:ascii="Arial" w:hAnsi="Arial"/>
          <w:sz w:val="18"/>
        </w:rPr>
        <w:t xml:space="preserve">; </w:t>
      </w:r>
      <w:r>
        <w:rPr>
          <w:rFonts w:ascii="Arial" w:hAnsi="Arial" w:cs="Arial"/>
          <w:sz w:val="18"/>
          <w:szCs w:val="18"/>
        </w:rPr>
        <w:t>612-724-8760</w:t>
      </w:r>
    </w:p>
    <w:p w:rsidR="00C53E5B" w:rsidRPr="00C76F33"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4"/>
          <w:szCs w:val="14"/>
        </w:rPr>
      </w:pPr>
    </w:p>
    <w:p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Angela Dickson, marketing manager, AAMA</w:t>
      </w:r>
    </w:p>
    <w:p w:rsidR="00C53E5B" w:rsidRDefault="00C53E5B" w:rsidP="00C53E5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18"/>
        </w:rPr>
      </w:pPr>
      <w:r>
        <w:rPr>
          <w:rFonts w:ascii="Arial" w:hAnsi="Arial"/>
          <w:sz w:val="18"/>
        </w:rPr>
        <w:t xml:space="preserve">Email: </w:t>
      </w:r>
      <w:hyperlink r:id="rId9" w:history="1">
        <w:r w:rsidRPr="00FE7232">
          <w:rPr>
            <w:rStyle w:val="Hyperlink"/>
            <w:rFonts w:ascii="Arial" w:hAnsi="Arial"/>
            <w:sz w:val="18"/>
          </w:rPr>
          <w:t>adickson@aamanet.org</w:t>
        </w:r>
      </w:hyperlink>
      <w:r w:rsidR="0005375D">
        <w:rPr>
          <w:rFonts w:ascii="Arial" w:hAnsi="Arial"/>
          <w:sz w:val="18"/>
        </w:rPr>
        <w:t>; 714-596-3574</w:t>
      </w:r>
    </w:p>
    <w:p w:rsidR="00C53E5B" w:rsidRPr="000C6664" w:rsidRDefault="00650A15" w:rsidP="00C53E5B">
      <w:pPr>
        <w:pStyle w:val="Title"/>
        <w:jc w:val="right"/>
        <w:rPr>
          <w:b w:val="0"/>
          <w:color w:val="auto"/>
          <w:sz w:val="20"/>
          <w:szCs w:val="24"/>
        </w:rPr>
      </w:pPr>
      <w:r w:rsidRPr="000C5227">
        <w:rPr>
          <w:b w:val="0"/>
          <w:color w:val="auto"/>
          <w:sz w:val="20"/>
          <w:szCs w:val="24"/>
        </w:rPr>
        <w:t>May 7</w:t>
      </w:r>
      <w:r w:rsidR="00456CB5" w:rsidRPr="000C5227">
        <w:rPr>
          <w:b w:val="0"/>
          <w:color w:val="auto"/>
          <w:sz w:val="20"/>
          <w:szCs w:val="24"/>
        </w:rPr>
        <w:t>,</w:t>
      </w:r>
      <w:r w:rsidR="00622F78" w:rsidRPr="000C5227">
        <w:rPr>
          <w:b w:val="0"/>
          <w:color w:val="auto"/>
          <w:sz w:val="20"/>
          <w:szCs w:val="24"/>
        </w:rPr>
        <w:t xml:space="preserve"> 2015</w:t>
      </w:r>
    </w:p>
    <w:p w:rsidR="00C53E5B" w:rsidRDefault="00C53E5B" w:rsidP="00C53E5B">
      <w:pPr>
        <w:pStyle w:val="Title"/>
        <w:jc w:val="right"/>
        <w:rPr>
          <w:b w:val="0"/>
          <w:color w:val="auto"/>
          <w:sz w:val="20"/>
          <w:szCs w:val="18"/>
        </w:rPr>
      </w:pPr>
    </w:p>
    <w:p w:rsidR="00C53E5B" w:rsidRPr="00C92AD2" w:rsidRDefault="00C53E5B" w:rsidP="00C53E5B">
      <w:pPr>
        <w:pStyle w:val="Title"/>
        <w:jc w:val="right"/>
        <w:rPr>
          <w:b w:val="0"/>
          <w:color w:val="auto"/>
          <w:sz w:val="26"/>
          <w:szCs w:val="26"/>
        </w:rPr>
      </w:pPr>
    </w:p>
    <w:p w:rsidR="008730AE" w:rsidRPr="009509C1" w:rsidRDefault="00486F28" w:rsidP="009509C1">
      <w:pPr>
        <w:jc w:val="center"/>
        <w:rPr>
          <w:b/>
          <w:sz w:val="32"/>
          <w:szCs w:val="32"/>
        </w:rPr>
      </w:pPr>
      <w:r>
        <w:rPr>
          <w:b/>
          <w:sz w:val="32"/>
          <w:szCs w:val="32"/>
        </w:rPr>
        <w:t xml:space="preserve">AAMA </w:t>
      </w:r>
      <w:r w:rsidR="00650A15">
        <w:rPr>
          <w:b/>
          <w:sz w:val="32"/>
          <w:szCs w:val="32"/>
        </w:rPr>
        <w:t>2015 National Summer Conference Registration Now Open</w:t>
      </w:r>
    </w:p>
    <w:p w:rsidR="00BA6E40" w:rsidRDefault="00011F50" w:rsidP="00650A15">
      <w:pPr>
        <w:rPr>
          <w:sz w:val="20"/>
        </w:rPr>
      </w:pPr>
      <w:r w:rsidRPr="00650A15">
        <w:t>SCHAUMBURG, IL—</w:t>
      </w:r>
      <w:r w:rsidR="00650A15" w:rsidRPr="00650A15">
        <w:rPr>
          <w:sz w:val="20"/>
        </w:rPr>
        <w:t>Registration for the upcoming A</w:t>
      </w:r>
      <w:r w:rsidR="00650A15">
        <w:rPr>
          <w:sz w:val="20"/>
        </w:rPr>
        <w:t>merican Architectural Manufacturers Association (A</w:t>
      </w:r>
      <w:r w:rsidR="00650A15" w:rsidRPr="00650A15">
        <w:rPr>
          <w:sz w:val="20"/>
        </w:rPr>
        <w:t>AMA</w:t>
      </w:r>
      <w:r w:rsidR="00650A15">
        <w:rPr>
          <w:sz w:val="20"/>
        </w:rPr>
        <w:t>)</w:t>
      </w:r>
      <w:r w:rsidR="00650A15" w:rsidRPr="00650A15">
        <w:rPr>
          <w:sz w:val="20"/>
        </w:rPr>
        <w:t> </w:t>
      </w:r>
      <w:hyperlink r:id="rId10" w:history="1">
        <w:r w:rsidR="00650A15" w:rsidRPr="00650A15">
          <w:rPr>
            <w:color w:val="4F81BD" w:themeColor="accent1"/>
            <w:sz w:val="20"/>
          </w:rPr>
          <w:t>2015 National Summer Conference</w:t>
        </w:r>
      </w:hyperlink>
      <w:r w:rsidR="00650A15" w:rsidRPr="00650A15">
        <w:rPr>
          <w:sz w:val="20"/>
        </w:rPr>
        <w:t> </w:t>
      </w:r>
      <w:r w:rsidR="00253116">
        <w:rPr>
          <w:sz w:val="20"/>
        </w:rPr>
        <w:t>is now open</w:t>
      </w:r>
      <w:r w:rsidR="00650A15" w:rsidRPr="00650A15">
        <w:rPr>
          <w:sz w:val="20"/>
        </w:rPr>
        <w:t xml:space="preserve">. The conference will be held June 28-July 1 at the Grand Hyatt Seattle. The AAMA Western Region Summit will follow immediately after, from July 1-2, in the same location. Whether </w:t>
      </w:r>
      <w:r w:rsidR="00253116">
        <w:rPr>
          <w:sz w:val="20"/>
        </w:rPr>
        <w:t>attending</w:t>
      </w:r>
      <w:r w:rsidR="00253116" w:rsidRPr="00650A15">
        <w:rPr>
          <w:sz w:val="20"/>
        </w:rPr>
        <w:t xml:space="preserve"> </w:t>
      </w:r>
      <w:r w:rsidR="00650A15" w:rsidRPr="00650A15">
        <w:rPr>
          <w:sz w:val="20"/>
        </w:rPr>
        <w:t xml:space="preserve">for the networking opportunities, the panel of speakers, the architectural accomplishments of Seattle or just for the chance to see the beauty of the Pacific Northwest, there are </w:t>
      </w:r>
      <w:r w:rsidR="000C5227">
        <w:rPr>
          <w:sz w:val="20"/>
        </w:rPr>
        <w:t>things to see and do</w:t>
      </w:r>
      <w:r w:rsidR="00650A15" w:rsidRPr="00650A15">
        <w:rPr>
          <w:sz w:val="20"/>
        </w:rPr>
        <w:t>.</w:t>
      </w:r>
      <w:r w:rsidR="00D34FFF" w:rsidRPr="00650A15">
        <w:rPr>
          <w:sz w:val="20"/>
        </w:rPr>
        <w:t xml:space="preserve"> </w:t>
      </w:r>
    </w:p>
    <w:p w:rsidR="00650A15" w:rsidRPr="00650A15" w:rsidRDefault="00650A15" w:rsidP="00650A15">
      <w:pPr>
        <w:rPr>
          <w:sz w:val="20"/>
        </w:rPr>
      </w:pPr>
      <w:r>
        <w:rPr>
          <w:sz w:val="20"/>
        </w:rPr>
        <w:t>“Seattle is a beautiful city full of unique architecture and impressive natural assets,” says Rich Walker, AAMA President and CEO. “We are confident that our members will enjoy their time in the city for a summer conference filled with top-notch speakers and highly productive working sessions.”</w:t>
      </w:r>
    </w:p>
    <w:p w:rsidR="00650A15" w:rsidRDefault="00650A15" w:rsidP="00650A15">
      <w:r w:rsidRPr="00650A15">
        <w:rPr>
          <w:b/>
          <w:sz w:val="20"/>
        </w:rPr>
        <w:t>Networking</w:t>
      </w:r>
      <w:r w:rsidRPr="00650A15">
        <w:rPr>
          <w:b/>
          <w:bCs/>
          <w:shd w:val="clear" w:color="auto" w:fill="EBEBEB"/>
        </w:rPr>
        <w:br/>
      </w:r>
      <w:proofErr w:type="gramStart"/>
      <w:r w:rsidRPr="00650A15">
        <w:rPr>
          <w:sz w:val="20"/>
        </w:rPr>
        <w:t>Several</w:t>
      </w:r>
      <w:proofErr w:type="gramEnd"/>
      <w:r w:rsidRPr="00650A15">
        <w:rPr>
          <w:sz w:val="20"/>
        </w:rPr>
        <w:t xml:space="preserve"> optional events will be offered during the conference, including a tour of a Boeing plant, a private Duck Tour of Seattle, dinner at the Space Needle, a gardens and glass exhibit and more.</w:t>
      </w:r>
    </w:p>
    <w:p w:rsidR="00650A15" w:rsidRDefault="00650A15" w:rsidP="00650A15">
      <w:r w:rsidRPr="00650A15">
        <w:rPr>
          <w:sz w:val="20"/>
        </w:rPr>
        <w:t xml:space="preserve">On Sunday morning, a Boeing Everett plant tour will offer an in-depth view into the airplane industry. Those on the tour will view planes being assembled, including the new 777 and 787 </w:t>
      </w:r>
      <w:proofErr w:type="spellStart"/>
      <w:r w:rsidRPr="00650A15">
        <w:rPr>
          <w:sz w:val="20"/>
        </w:rPr>
        <w:t>Dreamliner</w:t>
      </w:r>
      <w:proofErr w:type="spellEnd"/>
      <w:r w:rsidRPr="00650A15">
        <w:rPr>
          <w:sz w:val="20"/>
        </w:rPr>
        <w:t>. This tour is $95 per person, which includes transportation, entrance fee, tax and gratuity.</w:t>
      </w:r>
    </w:p>
    <w:p w:rsidR="00650A15" w:rsidRDefault="00650A15" w:rsidP="00650A15">
      <w:r w:rsidRPr="00650A15">
        <w:rPr>
          <w:sz w:val="20"/>
        </w:rPr>
        <w:t xml:space="preserve">On Monday, </w:t>
      </w:r>
      <w:r>
        <w:rPr>
          <w:sz w:val="20"/>
        </w:rPr>
        <w:t>those at the event may</w:t>
      </w:r>
      <w:r w:rsidRPr="00650A15">
        <w:rPr>
          <w:sz w:val="20"/>
        </w:rPr>
        <w:t xml:space="preserve"> </w:t>
      </w:r>
      <w:r w:rsidR="00253116">
        <w:rPr>
          <w:sz w:val="20"/>
        </w:rPr>
        <w:t xml:space="preserve">participate in </w:t>
      </w:r>
      <w:r w:rsidRPr="00650A15">
        <w:rPr>
          <w:sz w:val="20"/>
        </w:rPr>
        <w:t xml:space="preserve">a one-hour tour of the impressive </w:t>
      </w:r>
      <w:proofErr w:type="spellStart"/>
      <w:r w:rsidRPr="00650A15">
        <w:rPr>
          <w:sz w:val="20"/>
        </w:rPr>
        <w:t>Chihuly</w:t>
      </w:r>
      <w:proofErr w:type="spellEnd"/>
      <w:r w:rsidRPr="00650A15">
        <w:rPr>
          <w:sz w:val="20"/>
        </w:rPr>
        <w:t xml:space="preserve"> Gardens and Glass Exhibit, followed by dinner at the Space Needle, which is located next door. This event is included in the conference registration fee, and a buffet dinner will be provided. The AAMA group will also have access to the Observation Deck.</w:t>
      </w:r>
    </w:p>
    <w:p w:rsidR="00650A15" w:rsidRDefault="00650A15" w:rsidP="00650A15">
      <w:r w:rsidRPr="00650A15">
        <w:rPr>
          <w:sz w:val="20"/>
        </w:rPr>
        <w:t xml:space="preserve">On Tuesday, conference participants are invited to take part in a classic Seattle tradition: a Duck Tour of the city. These unique modes of transit can take to the sea or to the land, and those on board will get to do both. For $90, </w:t>
      </w:r>
      <w:r>
        <w:rPr>
          <w:sz w:val="20"/>
        </w:rPr>
        <w:t xml:space="preserve">participants </w:t>
      </w:r>
      <w:r w:rsidRPr="00650A15">
        <w:rPr>
          <w:sz w:val="20"/>
        </w:rPr>
        <w:t>board the Duck at the Grand Hyatt and see everything from Pioneer Square to Fremont. The last 30 minutes of the tour will be spent on the water, and all the while a knowledgeable tour guide will share Seattle history and trivia. The group will be dropped off for a dinner at Gordon Biersch Restaurant &amp; Brewery afterward.</w:t>
      </w:r>
    </w:p>
    <w:p w:rsidR="00650A15" w:rsidRDefault="00650A15" w:rsidP="00650A15">
      <w:pPr>
        <w:rPr>
          <w:sz w:val="20"/>
        </w:rPr>
      </w:pPr>
      <w:r w:rsidRPr="00650A15">
        <w:rPr>
          <w:b/>
          <w:sz w:val="20"/>
        </w:rPr>
        <w:t>Speakers</w:t>
      </w:r>
      <w:r w:rsidRPr="00650A15">
        <w:rPr>
          <w:b/>
          <w:sz w:val="20"/>
        </w:rPr>
        <w:br/>
      </w:r>
      <w:r w:rsidRPr="00650A15">
        <w:rPr>
          <w:sz w:val="20"/>
        </w:rPr>
        <w:t xml:space="preserve">The speakers at the Summer Conference will include keynote speaker </w:t>
      </w:r>
      <w:proofErr w:type="spellStart"/>
      <w:r w:rsidRPr="00650A15">
        <w:rPr>
          <w:sz w:val="20"/>
        </w:rPr>
        <w:t>Mic</w:t>
      </w:r>
      <w:proofErr w:type="spellEnd"/>
      <w:r w:rsidRPr="00650A15">
        <w:rPr>
          <w:sz w:val="20"/>
        </w:rPr>
        <w:t xml:space="preserve"> Patterson with </w:t>
      </w:r>
      <w:hyperlink r:id="rId11" w:tgtFrame="_blank" w:history="1">
        <w:r w:rsidRPr="00650A15">
          <w:rPr>
            <w:color w:val="4F81BD" w:themeColor="accent1"/>
            <w:sz w:val="20"/>
          </w:rPr>
          <w:t>Advanced Technology Studio</w:t>
        </w:r>
      </w:hyperlink>
      <w:r w:rsidRPr="00650A15">
        <w:rPr>
          <w:sz w:val="20"/>
        </w:rPr>
        <w:t xml:space="preserve">, who will </w:t>
      </w:r>
      <w:r w:rsidR="00253116">
        <w:rPr>
          <w:sz w:val="20"/>
        </w:rPr>
        <w:t>discuss</w:t>
      </w:r>
      <w:r w:rsidR="00253116" w:rsidRPr="00650A15">
        <w:rPr>
          <w:sz w:val="20"/>
        </w:rPr>
        <w:t xml:space="preserve"> </w:t>
      </w:r>
      <w:r w:rsidRPr="00650A15">
        <w:rPr>
          <w:sz w:val="20"/>
        </w:rPr>
        <w:t xml:space="preserve">on Monday, “Divergent Trajectories: Framing the Future of Glass and the Building Skin.” </w:t>
      </w:r>
      <w:r w:rsidRPr="00650A15">
        <w:rPr>
          <w:sz w:val="20"/>
        </w:rPr>
        <w:lastRenderedPageBreak/>
        <w:t>Patterson is a designer, researcher, educator and author who wrote the book,</w:t>
      </w:r>
      <w:r>
        <w:rPr>
          <w:sz w:val="20"/>
        </w:rPr>
        <w:t xml:space="preserve"> </w:t>
      </w:r>
      <w:r w:rsidRPr="00650A15">
        <w:rPr>
          <w:i/>
          <w:sz w:val="20"/>
        </w:rPr>
        <w:t>Structural Glass Facades and Enclosures</w:t>
      </w:r>
      <w:r w:rsidRPr="00650A15">
        <w:rPr>
          <w:sz w:val="20"/>
        </w:rPr>
        <w:t>. James Connelly of the</w:t>
      </w:r>
      <w:r w:rsidRPr="00650A15">
        <w:rPr>
          <w:color w:val="4F81BD" w:themeColor="accent1"/>
          <w:sz w:val="20"/>
        </w:rPr>
        <w:t> </w:t>
      </w:r>
      <w:hyperlink r:id="rId12" w:tgtFrame="_blank" w:history="1">
        <w:r w:rsidRPr="00650A15">
          <w:rPr>
            <w:color w:val="4F81BD" w:themeColor="accent1"/>
            <w:sz w:val="20"/>
          </w:rPr>
          <w:t>International Living Future Institute</w:t>
        </w:r>
      </w:hyperlink>
      <w:r w:rsidRPr="00650A15">
        <w:rPr>
          <w:sz w:val="20"/>
        </w:rPr>
        <w:t> will also speak Monday on the future of building products.</w:t>
      </w:r>
    </w:p>
    <w:p w:rsidR="00650A15" w:rsidRDefault="00650A15" w:rsidP="00650A15">
      <w:pPr>
        <w:rPr>
          <w:sz w:val="20"/>
        </w:rPr>
      </w:pPr>
      <w:r w:rsidRPr="00650A15">
        <w:rPr>
          <w:sz w:val="20"/>
        </w:rPr>
        <w:t xml:space="preserve">On Tuesday, Professor Ulrich </w:t>
      </w:r>
      <w:proofErr w:type="spellStart"/>
      <w:r w:rsidRPr="00650A15">
        <w:rPr>
          <w:sz w:val="20"/>
        </w:rPr>
        <w:t>Sieberath</w:t>
      </w:r>
      <w:proofErr w:type="spellEnd"/>
      <w:r w:rsidRPr="00650A15">
        <w:rPr>
          <w:sz w:val="20"/>
        </w:rPr>
        <w:t xml:space="preserve"> of </w:t>
      </w:r>
      <w:hyperlink r:id="rId13" w:tgtFrame="_blank" w:history="1">
        <w:r w:rsidRPr="00650A15">
          <w:rPr>
            <w:color w:val="4F81BD" w:themeColor="accent1"/>
            <w:sz w:val="20"/>
          </w:rPr>
          <w:t>IFO Rosenheim</w:t>
        </w:r>
      </w:hyperlink>
      <w:r w:rsidRPr="00650A15">
        <w:rPr>
          <w:sz w:val="20"/>
        </w:rPr>
        <w:t> will give a presentation on window technology in Europe, touching on both technical performance and sustainability. Later that day, those at the conference will hear from Rich Mitchell from the </w:t>
      </w:r>
      <w:hyperlink r:id="rId14" w:tgtFrame="_blank" w:history="1">
        <w:r w:rsidRPr="00650A15">
          <w:rPr>
            <w:color w:val="4F81BD" w:themeColor="accent1"/>
            <w:sz w:val="20"/>
          </w:rPr>
          <w:t>Green Building Initiative</w:t>
        </w:r>
      </w:hyperlink>
      <w:r w:rsidRPr="00650A15">
        <w:rPr>
          <w:sz w:val="20"/>
        </w:rPr>
        <w:t> and John Nolan from the </w:t>
      </w:r>
      <w:hyperlink r:id="rId15" w:tgtFrame="_blank" w:history="1">
        <w:r w:rsidRPr="00650A15">
          <w:rPr>
            <w:color w:val="4F81BD" w:themeColor="accent1"/>
            <w:sz w:val="20"/>
          </w:rPr>
          <w:t>Gary Law Group</w:t>
        </w:r>
      </w:hyperlink>
      <w:r w:rsidRPr="00650A15">
        <w:rPr>
          <w:sz w:val="20"/>
        </w:rPr>
        <w:t>.</w:t>
      </w:r>
    </w:p>
    <w:p w:rsidR="00650A15" w:rsidRDefault="00650A15" w:rsidP="00650A15">
      <w:pPr>
        <w:rPr>
          <w:sz w:val="20"/>
        </w:rPr>
      </w:pPr>
      <w:r w:rsidRPr="00650A15">
        <w:rPr>
          <w:sz w:val="20"/>
        </w:rPr>
        <w:t>On Wednesday, before closing, Colin Craven from the </w:t>
      </w:r>
      <w:hyperlink r:id="rId16" w:tgtFrame="_blank" w:history="1">
        <w:r w:rsidRPr="00650A15">
          <w:rPr>
            <w:color w:val="4F81BD" w:themeColor="accent1"/>
            <w:sz w:val="20"/>
          </w:rPr>
          <w:t>Cold Climate Housing Research Center</w:t>
        </w:r>
      </w:hyperlink>
      <w:r w:rsidRPr="00650A15">
        <w:rPr>
          <w:sz w:val="20"/>
        </w:rPr>
        <w:t> will speak about certifying windows for areas like Alaska, with harsher climates.</w:t>
      </w:r>
    </w:p>
    <w:p w:rsidR="00650A15" w:rsidRDefault="00650A15" w:rsidP="00650A15">
      <w:pPr>
        <w:rPr>
          <w:sz w:val="20"/>
        </w:rPr>
      </w:pPr>
      <w:r w:rsidRPr="00650A15">
        <w:rPr>
          <w:b/>
          <w:sz w:val="20"/>
        </w:rPr>
        <w:t>Seattle Attractions</w:t>
      </w:r>
      <w:r w:rsidRPr="00650A15">
        <w:rPr>
          <w:sz w:val="20"/>
        </w:rPr>
        <w:br/>
      </w:r>
      <w:r w:rsidR="000C5227">
        <w:rPr>
          <w:sz w:val="20"/>
        </w:rPr>
        <w:t>“</w:t>
      </w:r>
      <w:r w:rsidRPr="00650A15">
        <w:rPr>
          <w:sz w:val="20"/>
        </w:rPr>
        <w:t>Seattle is a beautiful city, boasting a rare combination of rivers, ocean views and mountains</w:t>
      </w:r>
      <w:r w:rsidR="000C5227">
        <w:rPr>
          <w:sz w:val="20"/>
        </w:rPr>
        <w:t xml:space="preserve">,” says </w:t>
      </w:r>
      <w:proofErr w:type="spellStart"/>
      <w:r w:rsidR="000C5227">
        <w:rPr>
          <w:sz w:val="20"/>
        </w:rPr>
        <w:t>Walker.</w:t>
      </w:r>
      <w:r w:rsidRPr="00650A15">
        <w:rPr>
          <w:sz w:val="20"/>
        </w:rPr>
        <w:t>The</w:t>
      </w:r>
      <w:proofErr w:type="spellEnd"/>
      <w:r w:rsidRPr="00650A15">
        <w:rPr>
          <w:sz w:val="20"/>
        </w:rPr>
        <w:t xml:space="preserve"> Grand Hyatt is located in downtown Seattle, near attractions like the famous Pike Place Market, many wineries and breweries, a range of dining and shopping opportunities and more.</w:t>
      </w:r>
    </w:p>
    <w:p w:rsidR="00650A15" w:rsidRPr="00650A15" w:rsidRDefault="00650A15" w:rsidP="00650A15">
      <w:pPr>
        <w:rPr>
          <w:sz w:val="20"/>
        </w:rPr>
      </w:pPr>
      <w:r w:rsidRPr="00650A15">
        <w:rPr>
          <w:b/>
          <w:sz w:val="20"/>
        </w:rPr>
        <w:t>Register Now</w:t>
      </w:r>
      <w:r w:rsidRPr="00650A15">
        <w:rPr>
          <w:sz w:val="20"/>
        </w:rPr>
        <w:br/>
        <w:t xml:space="preserve">Early bird registration ends June 4, and AAMA members </w:t>
      </w:r>
      <w:r w:rsidR="00253116">
        <w:rPr>
          <w:sz w:val="20"/>
        </w:rPr>
        <w:t>receive</w:t>
      </w:r>
      <w:r w:rsidRPr="00650A15">
        <w:rPr>
          <w:sz w:val="20"/>
        </w:rPr>
        <w:t xml:space="preserve"> a $50 discount by </w:t>
      </w:r>
      <w:hyperlink r:id="rId17" w:tgtFrame="_blank" w:history="1">
        <w:r w:rsidRPr="00650A15">
          <w:rPr>
            <w:color w:val="4F81BD" w:themeColor="accent1"/>
            <w:sz w:val="20"/>
          </w:rPr>
          <w:t>registering online</w:t>
        </w:r>
      </w:hyperlink>
      <w:r w:rsidRPr="00650A15">
        <w:rPr>
          <w:sz w:val="20"/>
        </w:rPr>
        <w:t xml:space="preserve">. As usual, spouses may attend the conference free of charge, with a </w:t>
      </w:r>
      <w:r w:rsidR="00253116">
        <w:rPr>
          <w:sz w:val="20"/>
        </w:rPr>
        <w:t>full-price</w:t>
      </w:r>
      <w:r w:rsidR="00253116" w:rsidRPr="00650A15">
        <w:rPr>
          <w:sz w:val="20"/>
        </w:rPr>
        <w:t xml:space="preserve"> </w:t>
      </w:r>
      <w:r w:rsidRPr="00650A15">
        <w:rPr>
          <w:sz w:val="20"/>
        </w:rPr>
        <w:t>paid</w:t>
      </w:r>
      <w:r w:rsidR="00253116">
        <w:rPr>
          <w:sz w:val="20"/>
        </w:rPr>
        <w:t xml:space="preserve"> </w:t>
      </w:r>
      <w:r w:rsidRPr="00650A15">
        <w:rPr>
          <w:sz w:val="20"/>
        </w:rPr>
        <w:t>registration. Stay an extra day for the </w:t>
      </w:r>
      <w:hyperlink r:id="rId18" w:history="1">
        <w:r w:rsidRPr="00650A15">
          <w:rPr>
            <w:color w:val="4F81BD" w:themeColor="accent1"/>
            <w:sz w:val="20"/>
          </w:rPr>
          <w:t xml:space="preserve">Western Region </w:t>
        </w:r>
        <w:r w:rsidR="00253116">
          <w:rPr>
            <w:color w:val="4F81BD" w:themeColor="accent1"/>
            <w:sz w:val="20"/>
          </w:rPr>
          <w:t>Summer S</w:t>
        </w:r>
        <w:r w:rsidRPr="00650A15">
          <w:rPr>
            <w:color w:val="4F81BD" w:themeColor="accent1"/>
            <w:sz w:val="20"/>
          </w:rPr>
          <w:t>ummit</w:t>
        </w:r>
      </w:hyperlink>
      <w:r w:rsidRPr="00650A15">
        <w:rPr>
          <w:sz w:val="20"/>
        </w:rPr>
        <w:t> for a registration fee of $250, which includes meals and a reception Wednesday night.</w:t>
      </w:r>
    </w:p>
    <w:p w:rsidR="00D449EB" w:rsidRDefault="00011F50" w:rsidP="000E1032">
      <w:pPr>
        <w:rPr>
          <w:rFonts w:cs="Arial"/>
          <w:color w:val="auto"/>
          <w:sz w:val="20"/>
        </w:rPr>
      </w:pPr>
      <w:r w:rsidRPr="00650A15">
        <w:rPr>
          <w:rFonts w:cs="Arial"/>
          <w:color w:val="auto"/>
          <w:sz w:val="20"/>
        </w:rPr>
        <w:t>More information about AAMA and its activities can be found via the </w:t>
      </w:r>
      <w:hyperlink r:id="rId19" w:history="1">
        <w:r w:rsidRPr="00650A15">
          <w:rPr>
            <w:rStyle w:val="Hyperlink"/>
            <w:rFonts w:cs="Arial"/>
            <w:color w:val="4F81BD" w:themeColor="accent1"/>
            <w:sz w:val="20"/>
            <w:u w:val="none"/>
          </w:rPr>
          <w:t>AAMA Media Relations page</w:t>
        </w:r>
      </w:hyperlink>
      <w:r w:rsidRPr="00650A15">
        <w:rPr>
          <w:rFonts w:cs="Arial"/>
          <w:color w:val="auto"/>
          <w:sz w:val="20"/>
        </w:rPr>
        <w:t> or on the AAMA website, </w:t>
      </w:r>
      <w:hyperlink r:id="rId20" w:history="1">
        <w:r w:rsidRPr="00650A15">
          <w:rPr>
            <w:rStyle w:val="Hyperlink"/>
            <w:rFonts w:cs="Arial"/>
            <w:color w:val="4F81BD" w:themeColor="accent1"/>
            <w:sz w:val="20"/>
            <w:u w:val="none"/>
          </w:rPr>
          <w:t>www.aamanet.org</w:t>
        </w:r>
      </w:hyperlink>
      <w:r w:rsidRPr="00650A15">
        <w:rPr>
          <w:rFonts w:cs="Arial"/>
          <w:color w:val="auto"/>
          <w:sz w:val="20"/>
        </w:rPr>
        <w:t>.</w:t>
      </w:r>
    </w:p>
    <w:p w:rsidR="000E1032" w:rsidRPr="0000194F" w:rsidRDefault="000E1032" w:rsidP="000E1032">
      <w:pPr>
        <w:rPr>
          <w:rFonts w:cs="Arial"/>
          <w:color w:val="auto"/>
          <w:sz w:val="20"/>
        </w:rPr>
      </w:pPr>
    </w:p>
    <w:p w:rsidR="007433F5" w:rsidRPr="00551DB8" w:rsidRDefault="00C53E5B" w:rsidP="00B106AB">
      <w:pPr>
        <w:jc w:val="center"/>
        <w:rPr>
          <w:i/>
          <w:color w:val="auto"/>
          <w:sz w:val="19"/>
          <w:szCs w:val="19"/>
        </w:rPr>
      </w:pPr>
      <w:r w:rsidRPr="00B01AC7">
        <w:rPr>
          <w:rStyle w:val="Emphasis"/>
          <w:color w:val="auto"/>
          <w:sz w:val="19"/>
          <w:szCs w:val="19"/>
        </w:rPr>
        <w:t>AAMA</w:t>
      </w:r>
      <w:r w:rsidRPr="00B01AC7">
        <w:rPr>
          <w:rStyle w:val="Emphasis"/>
          <w:color w:val="auto"/>
          <w:sz w:val="19"/>
          <w:szCs w:val="19"/>
          <w:highlight w:val="white"/>
        </w:rPr>
        <w:t xml:space="preserve"> is the source of performance standards, product certification </w:t>
      </w:r>
      <w:r w:rsidR="00551DB8">
        <w:rPr>
          <w:rStyle w:val="Emphasis"/>
          <w:color w:val="auto"/>
          <w:sz w:val="19"/>
          <w:szCs w:val="19"/>
        </w:rPr>
        <w:br/>
      </w:r>
      <w:r w:rsidRPr="00B01AC7">
        <w:rPr>
          <w:rStyle w:val="Emphasis"/>
          <w:color w:val="auto"/>
          <w:sz w:val="19"/>
          <w:szCs w:val="19"/>
        </w:rPr>
        <w:t xml:space="preserve">and educational programs for the fenestration </w:t>
      </w:r>
      <w:r w:rsidRPr="00B01AC7">
        <w:rPr>
          <w:rStyle w:val="Emphasis"/>
          <w:color w:val="auto"/>
          <w:sz w:val="19"/>
          <w:szCs w:val="19"/>
          <w:highlight w:val="white"/>
        </w:rPr>
        <w:t>industry.</w:t>
      </w:r>
      <w:r w:rsidRPr="00B01AC7">
        <w:rPr>
          <w:rStyle w:val="Emphasis"/>
          <w:color w:val="auto"/>
          <w:sz w:val="19"/>
          <w:szCs w:val="19"/>
          <w:highlight w:val="white"/>
          <w:vertAlign w:val="superscript"/>
        </w:rPr>
        <w:t>SM</w:t>
      </w:r>
    </w:p>
    <w:sectPr w:rsidR="007433F5" w:rsidRPr="00551DB8" w:rsidSect="0043147B">
      <w:headerReference w:type="default" r:id="rId21"/>
      <w:footerReference w:type="default" r:id="rId22"/>
      <w:pgSz w:w="12238" w:h="15840"/>
      <w:pgMar w:top="720" w:right="720" w:bottom="720" w:left="720" w:header="576"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39B" w:rsidRDefault="008A439B" w:rsidP="000E2A37">
      <w:pPr>
        <w:spacing w:after="0" w:line="240" w:lineRule="auto"/>
      </w:pPr>
      <w:r>
        <w:separator/>
      </w:r>
    </w:p>
  </w:endnote>
  <w:endnote w:type="continuationSeparator" w:id="0">
    <w:p w:rsidR="008A439B" w:rsidRDefault="008A439B" w:rsidP="000E2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26" w:rsidRPr="002D2F67" w:rsidRDefault="00EE5A26" w:rsidP="0043147B">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39B" w:rsidRDefault="008A439B" w:rsidP="000E2A37">
      <w:pPr>
        <w:spacing w:after="0" w:line="240" w:lineRule="auto"/>
      </w:pPr>
      <w:r>
        <w:separator/>
      </w:r>
    </w:p>
  </w:footnote>
  <w:footnote w:type="continuationSeparator" w:id="0">
    <w:p w:rsidR="008A439B" w:rsidRDefault="008A439B" w:rsidP="000E2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A26" w:rsidRDefault="00F62791">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Helvetica" w:hAnsi="Helvetica"/>
      </w:rPr>
    </w:pPr>
    <w:r w:rsidRPr="00F627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77.1pt;margin-top:9.65pt;width:52.5pt;height:52.5pt;z-index:-251658752">
          <v:imagedata r:id="rId1" o:title=""/>
        </v:shape>
      </w:pict>
    </w:r>
  </w:p>
  <w:p w:rsidR="00EE5A26" w:rsidRPr="002D2F67" w:rsidRDefault="00EE5A26"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tab/>
    </w:r>
    <w:r>
      <w:tab/>
    </w:r>
    <w:r>
      <w:tab/>
    </w:r>
    <w:r>
      <w:tab/>
    </w:r>
    <w:r w:rsidRPr="002D2F67">
      <w:rPr>
        <w:b/>
      </w:rPr>
      <w:t>American</w:t>
    </w:r>
  </w:p>
  <w:p w:rsidR="00EE5A26" w:rsidRPr="002D2F67" w:rsidRDefault="00EE5A26"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Architectural</w:t>
    </w:r>
  </w:p>
  <w:p w:rsidR="00EE5A26" w:rsidRPr="002D2F67" w:rsidRDefault="00EE5A26"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Manufacturers</w:t>
    </w:r>
  </w:p>
  <w:p w:rsidR="00EE5A26" w:rsidRDefault="00EE5A26" w:rsidP="0043147B">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Association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9pt;height:11.9pt;visibility:visible;mso-wrap-style:square" o:bullet="t">
        <v:imagedata r:id="rId1" o:title=""/>
      </v:shape>
    </w:pict>
  </w:numPicBullet>
  <w:abstractNum w:abstractNumId="0">
    <w:nsid w:val="1166337E"/>
    <w:multiLevelType w:val="hybridMultilevel"/>
    <w:tmpl w:val="4A8A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44B04"/>
    <w:multiLevelType w:val="hybridMultilevel"/>
    <w:tmpl w:val="2B94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D3860"/>
    <w:multiLevelType w:val="hybridMultilevel"/>
    <w:tmpl w:val="F5E862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3EF5285"/>
    <w:multiLevelType w:val="hybridMultilevel"/>
    <w:tmpl w:val="EC52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C147E"/>
    <w:multiLevelType w:val="hybridMultilevel"/>
    <w:tmpl w:val="8FC0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34B8D"/>
    <w:multiLevelType w:val="hybridMultilevel"/>
    <w:tmpl w:val="3F96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481265"/>
    <w:multiLevelType w:val="hybridMultilevel"/>
    <w:tmpl w:val="AB149A32"/>
    <w:lvl w:ilvl="0" w:tplc="E48C4FB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E252FB0"/>
    <w:multiLevelType w:val="hybridMultilevel"/>
    <w:tmpl w:val="CF6E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2"/>
  </w:num>
  <w:num w:numId="6">
    <w:abstractNumId w:val="4"/>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rsids>
    <w:rsidRoot w:val="00C53E5B"/>
    <w:rsid w:val="0000194F"/>
    <w:rsid w:val="00004C4E"/>
    <w:rsid w:val="00011F50"/>
    <w:rsid w:val="00013947"/>
    <w:rsid w:val="00015248"/>
    <w:rsid w:val="000166AA"/>
    <w:rsid w:val="00033669"/>
    <w:rsid w:val="000416B2"/>
    <w:rsid w:val="00041970"/>
    <w:rsid w:val="00043AFE"/>
    <w:rsid w:val="00046F5D"/>
    <w:rsid w:val="00050AB5"/>
    <w:rsid w:val="0005375D"/>
    <w:rsid w:val="000566D2"/>
    <w:rsid w:val="00056FC0"/>
    <w:rsid w:val="0007146A"/>
    <w:rsid w:val="00073BE0"/>
    <w:rsid w:val="0007448A"/>
    <w:rsid w:val="000828CF"/>
    <w:rsid w:val="00092F05"/>
    <w:rsid w:val="000A1652"/>
    <w:rsid w:val="000A3FEC"/>
    <w:rsid w:val="000B06EC"/>
    <w:rsid w:val="000B0E53"/>
    <w:rsid w:val="000B558B"/>
    <w:rsid w:val="000B5C83"/>
    <w:rsid w:val="000C0D64"/>
    <w:rsid w:val="000C2CD0"/>
    <w:rsid w:val="000C372F"/>
    <w:rsid w:val="000C5227"/>
    <w:rsid w:val="000E04A8"/>
    <w:rsid w:val="000E1032"/>
    <w:rsid w:val="000E1D6B"/>
    <w:rsid w:val="000E2A37"/>
    <w:rsid w:val="000F0203"/>
    <w:rsid w:val="000F08C3"/>
    <w:rsid w:val="000F1E7D"/>
    <w:rsid w:val="000F3208"/>
    <w:rsid w:val="00114064"/>
    <w:rsid w:val="00122C4D"/>
    <w:rsid w:val="00126724"/>
    <w:rsid w:val="00135CAC"/>
    <w:rsid w:val="00150E22"/>
    <w:rsid w:val="00151A12"/>
    <w:rsid w:val="001530FE"/>
    <w:rsid w:val="0015392C"/>
    <w:rsid w:val="00153A35"/>
    <w:rsid w:val="00163560"/>
    <w:rsid w:val="00164391"/>
    <w:rsid w:val="0017177D"/>
    <w:rsid w:val="00171AAA"/>
    <w:rsid w:val="0017724B"/>
    <w:rsid w:val="00183B5A"/>
    <w:rsid w:val="00191668"/>
    <w:rsid w:val="001955A5"/>
    <w:rsid w:val="001A272E"/>
    <w:rsid w:val="001A5AD2"/>
    <w:rsid w:val="001B01B3"/>
    <w:rsid w:val="001B10C9"/>
    <w:rsid w:val="001B2648"/>
    <w:rsid w:val="001B4FE7"/>
    <w:rsid w:val="001C03B9"/>
    <w:rsid w:val="001D00D0"/>
    <w:rsid w:val="001D2442"/>
    <w:rsid w:val="001D52F9"/>
    <w:rsid w:val="001E16D2"/>
    <w:rsid w:val="001E30B1"/>
    <w:rsid w:val="001E4EEF"/>
    <w:rsid w:val="001F7D5A"/>
    <w:rsid w:val="002008D5"/>
    <w:rsid w:val="00200C41"/>
    <w:rsid w:val="00203E65"/>
    <w:rsid w:val="002045B9"/>
    <w:rsid w:val="00205D9A"/>
    <w:rsid w:val="00207A70"/>
    <w:rsid w:val="002101F0"/>
    <w:rsid w:val="00210FC7"/>
    <w:rsid w:val="0021152B"/>
    <w:rsid w:val="00216C31"/>
    <w:rsid w:val="00221BA2"/>
    <w:rsid w:val="00221E43"/>
    <w:rsid w:val="00233586"/>
    <w:rsid w:val="002349BA"/>
    <w:rsid w:val="00234E1F"/>
    <w:rsid w:val="00237186"/>
    <w:rsid w:val="002420E3"/>
    <w:rsid w:val="00245E6B"/>
    <w:rsid w:val="00253116"/>
    <w:rsid w:val="00254947"/>
    <w:rsid w:val="00257CAA"/>
    <w:rsid w:val="00264C72"/>
    <w:rsid w:val="00267F30"/>
    <w:rsid w:val="00270EC3"/>
    <w:rsid w:val="00274CFD"/>
    <w:rsid w:val="0027570A"/>
    <w:rsid w:val="0027683D"/>
    <w:rsid w:val="0028675D"/>
    <w:rsid w:val="00294842"/>
    <w:rsid w:val="002B088E"/>
    <w:rsid w:val="002C6281"/>
    <w:rsid w:val="002D0FEC"/>
    <w:rsid w:val="002D1D70"/>
    <w:rsid w:val="002D2217"/>
    <w:rsid w:val="002D7D9D"/>
    <w:rsid w:val="002E2617"/>
    <w:rsid w:val="002E5DD2"/>
    <w:rsid w:val="002E7DB9"/>
    <w:rsid w:val="002E7F12"/>
    <w:rsid w:val="002F7FC9"/>
    <w:rsid w:val="00306C5A"/>
    <w:rsid w:val="003167D1"/>
    <w:rsid w:val="00323B02"/>
    <w:rsid w:val="003244CA"/>
    <w:rsid w:val="00326016"/>
    <w:rsid w:val="0033392A"/>
    <w:rsid w:val="00340221"/>
    <w:rsid w:val="0034504F"/>
    <w:rsid w:val="00347030"/>
    <w:rsid w:val="00352FA9"/>
    <w:rsid w:val="00353AE3"/>
    <w:rsid w:val="00366A0B"/>
    <w:rsid w:val="00375938"/>
    <w:rsid w:val="00385519"/>
    <w:rsid w:val="00386151"/>
    <w:rsid w:val="00396993"/>
    <w:rsid w:val="003A0139"/>
    <w:rsid w:val="003A1FA7"/>
    <w:rsid w:val="003A21E9"/>
    <w:rsid w:val="003B1A4D"/>
    <w:rsid w:val="003C1B11"/>
    <w:rsid w:val="003C2629"/>
    <w:rsid w:val="003C3C17"/>
    <w:rsid w:val="003C7CD8"/>
    <w:rsid w:val="003D3970"/>
    <w:rsid w:val="003D48ED"/>
    <w:rsid w:val="003F6A97"/>
    <w:rsid w:val="003F6EBA"/>
    <w:rsid w:val="004019EA"/>
    <w:rsid w:val="00401EAE"/>
    <w:rsid w:val="00404A93"/>
    <w:rsid w:val="00406A5E"/>
    <w:rsid w:val="004246E6"/>
    <w:rsid w:val="0043147B"/>
    <w:rsid w:val="004404F2"/>
    <w:rsid w:val="0044085D"/>
    <w:rsid w:val="00440A71"/>
    <w:rsid w:val="00446FD0"/>
    <w:rsid w:val="00447CA7"/>
    <w:rsid w:val="00456CB5"/>
    <w:rsid w:val="004634EA"/>
    <w:rsid w:val="00474954"/>
    <w:rsid w:val="00486F28"/>
    <w:rsid w:val="0049615B"/>
    <w:rsid w:val="004A0DE0"/>
    <w:rsid w:val="004C2E32"/>
    <w:rsid w:val="004C6129"/>
    <w:rsid w:val="004D267D"/>
    <w:rsid w:val="004D5B0A"/>
    <w:rsid w:val="004D71F7"/>
    <w:rsid w:val="004E3475"/>
    <w:rsid w:val="004E34E8"/>
    <w:rsid w:val="00500BB7"/>
    <w:rsid w:val="00506147"/>
    <w:rsid w:val="00506B17"/>
    <w:rsid w:val="005079BA"/>
    <w:rsid w:val="00535C6C"/>
    <w:rsid w:val="0054191B"/>
    <w:rsid w:val="00543D1F"/>
    <w:rsid w:val="00546D29"/>
    <w:rsid w:val="00551DB8"/>
    <w:rsid w:val="00552BDA"/>
    <w:rsid w:val="005559A8"/>
    <w:rsid w:val="00556C92"/>
    <w:rsid w:val="0056454B"/>
    <w:rsid w:val="00582329"/>
    <w:rsid w:val="00584FF3"/>
    <w:rsid w:val="00594126"/>
    <w:rsid w:val="00596AA9"/>
    <w:rsid w:val="00596BC6"/>
    <w:rsid w:val="005B296D"/>
    <w:rsid w:val="005B315E"/>
    <w:rsid w:val="005B468A"/>
    <w:rsid w:val="005B6A57"/>
    <w:rsid w:val="005E3AE5"/>
    <w:rsid w:val="005E4CBA"/>
    <w:rsid w:val="005F620E"/>
    <w:rsid w:val="0060223B"/>
    <w:rsid w:val="00602CCB"/>
    <w:rsid w:val="006045DB"/>
    <w:rsid w:val="006066E7"/>
    <w:rsid w:val="00606B26"/>
    <w:rsid w:val="0060760A"/>
    <w:rsid w:val="00610B6F"/>
    <w:rsid w:val="006162DB"/>
    <w:rsid w:val="00622F78"/>
    <w:rsid w:val="006347F0"/>
    <w:rsid w:val="0063681A"/>
    <w:rsid w:val="006440B8"/>
    <w:rsid w:val="00644609"/>
    <w:rsid w:val="00650A15"/>
    <w:rsid w:val="006571A2"/>
    <w:rsid w:val="006612D5"/>
    <w:rsid w:val="006651F8"/>
    <w:rsid w:val="006656D6"/>
    <w:rsid w:val="00670492"/>
    <w:rsid w:val="00677988"/>
    <w:rsid w:val="00680EEA"/>
    <w:rsid w:val="006827DA"/>
    <w:rsid w:val="006915D1"/>
    <w:rsid w:val="00692239"/>
    <w:rsid w:val="006A5A19"/>
    <w:rsid w:val="006C1E36"/>
    <w:rsid w:val="006C3F3B"/>
    <w:rsid w:val="006C400B"/>
    <w:rsid w:val="006D375D"/>
    <w:rsid w:val="006D6336"/>
    <w:rsid w:val="006D76DB"/>
    <w:rsid w:val="006E481F"/>
    <w:rsid w:val="006E7A1A"/>
    <w:rsid w:val="006F3424"/>
    <w:rsid w:val="006F71A0"/>
    <w:rsid w:val="00701ED5"/>
    <w:rsid w:val="00703308"/>
    <w:rsid w:val="007046B6"/>
    <w:rsid w:val="00704980"/>
    <w:rsid w:val="00715F4E"/>
    <w:rsid w:val="00723267"/>
    <w:rsid w:val="00727A21"/>
    <w:rsid w:val="007308FB"/>
    <w:rsid w:val="00732222"/>
    <w:rsid w:val="0073463F"/>
    <w:rsid w:val="007354B5"/>
    <w:rsid w:val="007406AF"/>
    <w:rsid w:val="007433F5"/>
    <w:rsid w:val="00745D49"/>
    <w:rsid w:val="00750228"/>
    <w:rsid w:val="007506AE"/>
    <w:rsid w:val="0075095C"/>
    <w:rsid w:val="00751B64"/>
    <w:rsid w:val="00753E65"/>
    <w:rsid w:val="0075608B"/>
    <w:rsid w:val="00767ADF"/>
    <w:rsid w:val="00770456"/>
    <w:rsid w:val="00775102"/>
    <w:rsid w:val="00782F59"/>
    <w:rsid w:val="00784F72"/>
    <w:rsid w:val="00785DB6"/>
    <w:rsid w:val="00790BDC"/>
    <w:rsid w:val="007979A7"/>
    <w:rsid w:val="007A50DD"/>
    <w:rsid w:val="007B1811"/>
    <w:rsid w:val="007B4676"/>
    <w:rsid w:val="007B4DD1"/>
    <w:rsid w:val="007C5B47"/>
    <w:rsid w:val="007D05E3"/>
    <w:rsid w:val="007E0FDC"/>
    <w:rsid w:val="007E2DD1"/>
    <w:rsid w:val="007E3BDB"/>
    <w:rsid w:val="00800E9F"/>
    <w:rsid w:val="00801340"/>
    <w:rsid w:val="008167EF"/>
    <w:rsid w:val="00820C98"/>
    <w:rsid w:val="008249B9"/>
    <w:rsid w:val="00826AA7"/>
    <w:rsid w:val="00826AB5"/>
    <w:rsid w:val="00826C16"/>
    <w:rsid w:val="008336CF"/>
    <w:rsid w:val="00835AB5"/>
    <w:rsid w:val="00835B69"/>
    <w:rsid w:val="00836C4A"/>
    <w:rsid w:val="008432B0"/>
    <w:rsid w:val="0084341F"/>
    <w:rsid w:val="008446E5"/>
    <w:rsid w:val="00844E3F"/>
    <w:rsid w:val="008454E4"/>
    <w:rsid w:val="00870147"/>
    <w:rsid w:val="008730AE"/>
    <w:rsid w:val="00875EC5"/>
    <w:rsid w:val="00880092"/>
    <w:rsid w:val="0088270D"/>
    <w:rsid w:val="00885210"/>
    <w:rsid w:val="00886946"/>
    <w:rsid w:val="0089370E"/>
    <w:rsid w:val="008957CD"/>
    <w:rsid w:val="008A02E8"/>
    <w:rsid w:val="008A0C7C"/>
    <w:rsid w:val="008A10C4"/>
    <w:rsid w:val="008A3F44"/>
    <w:rsid w:val="008A439B"/>
    <w:rsid w:val="008C186A"/>
    <w:rsid w:val="008D3675"/>
    <w:rsid w:val="008D7ECF"/>
    <w:rsid w:val="008E2129"/>
    <w:rsid w:val="008E25DE"/>
    <w:rsid w:val="008E3F1C"/>
    <w:rsid w:val="008E627C"/>
    <w:rsid w:val="008E73ED"/>
    <w:rsid w:val="008F4BC5"/>
    <w:rsid w:val="008F61C8"/>
    <w:rsid w:val="009036C8"/>
    <w:rsid w:val="00915DBF"/>
    <w:rsid w:val="00923526"/>
    <w:rsid w:val="00923767"/>
    <w:rsid w:val="009279C8"/>
    <w:rsid w:val="009509C1"/>
    <w:rsid w:val="009524D9"/>
    <w:rsid w:val="00954BF4"/>
    <w:rsid w:val="009608CD"/>
    <w:rsid w:val="009768E9"/>
    <w:rsid w:val="00984A7C"/>
    <w:rsid w:val="0099063E"/>
    <w:rsid w:val="009913C2"/>
    <w:rsid w:val="00993326"/>
    <w:rsid w:val="0099428D"/>
    <w:rsid w:val="009960DE"/>
    <w:rsid w:val="0099780A"/>
    <w:rsid w:val="009A1CA8"/>
    <w:rsid w:val="009B2C63"/>
    <w:rsid w:val="009C3202"/>
    <w:rsid w:val="009C45FE"/>
    <w:rsid w:val="009C5070"/>
    <w:rsid w:val="009D049E"/>
    <w:rsid w:val="009E235C"/>
    <w:rsid w:val="009E261A"/>
    <w:rsid w:val="009F1D96"/>
    <w:rsid w:val="009F4272"/>
    <w:rsid w:val="00A0101F"/>
    <w:rsid w:val="00A04E75"/>
    <w:rsid w:val="00A1375E"/>
    <w:rsid w:val="00A17CE5"/>
    <w:rsid w:val="00A201F2"/>
    <w:rsid w:val="00A343BA"/>
    <w:rsid w:val="00A361C0"/>
    <w:rsid w:val="00A4108E"/>
    <w:rsid w:val="00A51C46"/>
    <w:rsid w:val="00A53E14"/>
    <w:rsid w:val="00A543C4"/>
    <w:rsid w:val="00A56CD4"/>
    <w:rsid w:val="00A61753"/>
    <w:rsid w:val="00A6368D"/>
    <w:rsid w:val="00A7224D"/>
    <w:rsid w:val="00A76607"/>
    <w:rsid w:val="00A81A57"/>
    <w:rsid w:val="00A923AF"/>
    <w:rsid w:val="00A95A1B"/>
    <w:rsid w:val="00AA065C"/>
    <w:rsid w:val="00AA44C1"/>
    <w:rsid w:val="00AA4A5B"/>
    <w:rsid w:val="00AA74F4"/>
    <w:rsid w:val="00AB0865"/>
    <w:rsid w:val="00AB0C6F"/>
    <w:rsid w:val="00AB4B5A"/>
    <w:rsid w:val="00AC2235"/>
    <w:rsid w:val="00AC6C62"/>
    <w:rsid w:val="00AD3CD6"/>
    <w:rsid w:val="00AD675A"/>
    <w:rsid w:val="00AE26BB"/>
    <w:rsid w:val="00AE670B"/>
    <w:rsid w:val="00AF7340"/>
    <w:rsid w:val="00AF79DA"/>
    <w:rsid w:val="00B106AB"/>
    <w:rsid w:val="00B22817"/>
    <w:rsid w:val="00B236A3"/>
    <w:rsid w:val="00B30432"/>
    <w:rsid w:val="00B34D87"/>
    <w:rsid w:val="00B410DF"/>
    <w:rsid w:val="00B46E3C"/>
    <w:rsid w:val="00B53857"/>
    <w:rsid w:val="00B5493B"/>
    <w:rsid w:val="00B5754D"/>
    <w:rsid w:val="00B57954"/>
    <w:rsid w:val="00B60B50"/>
    <w:rsid w:val="00B62234"/>
    <w:rsid w:val="00B633E0"/>
    <w:rsid w:val="00B63B47"/>
    <w:rsid w:val="00B7562F"/>
    <w:rsid w:val="00B778CC"/>
    <w:rsid w:val="00B8140D"/>
    <w:rsid w:val="00B9011C"/>
    <w:rsid w:val="00BA19AB"/>
    <w:rsid w:val="00BA3B40"/>
    <w:rsid w:val="00BA413B"/>
    <w:rsid w:val="00BA6B22"/>
    <w:rsid w:val="00BA6E40"/>
    <w:rsid w:val="00BA70CA"/>
    <w:rsid w:val="00BB20EE"/>
    <w:rsid w:val="00BC008F"/>
    <w:rsid w:val="00BC0944"/>
    <w:rsid w:val="00BC5D1C"/>
    <w:rsid w:val="00BD0C43"/>
    <w:rsid w:val="00BD347F"/>
    <w:rsid w:val="00BD3973"/>
    <w:rsid w:val="00BE2207"/>
    <w:rsid w:val="00BE2D22"/>
    <w:rsid w:val="00BF499E"/>
    <w:rsid w:val="00C01817"/>
    <w:rsid w:val="00C05827"/>
    <w:rsid w:val="00C134DD"/>
    <w:rsid w:val="00C22CF8"/>
    <w:rsid w:val="00C242B5"/>
    <w:rsid w:val="00C263E4"/>
    <w:rsid w:val="00C33BB4"/>
    <w:rsid w:val="00C3501A"/>
    <w:rsid w:val="00C36135"/>
    <w:rsid w:val="00C36ACD"/>
    <w:rsid w:val="00C415D1"/>
    <w:rsid w:val="00C449C6"/>
    <w:rsid w:val="00C45784"/>
    <w:rsid w:val="00C47517"/>
    <w:rsid w:val="00C516D3"/>
    <w:rsid w:val="00C527E2"/>
    <w:rsid w:val="00C53E5B"/>
    <w:rsid w:val="00C5464D"/>
    <w:rsid w:val="00C61012"/>
    <w:rsid w:val="00C70874"/>
    <w:rsid w:val="00C759C8"/>
    <w:rsid w:val="00C84A64"/>
    <w:rsid w:val="00C92AD2"/>
    <w:rsid w:val="00C92C48"/>
    <w:rsid w:val="00C945C6"/>
    <w:rsid w:val="00C94A7F"/>
    <w:rsid w:val="00C96AA3"/>
    <w:rsid w:val="00CA2F94"/>
    <w:rsid w:val="00CA7452"/>
    <w:rsid w:val="00CA784A"/>
    <w:rsid w:val="00CB560D"/>
    <w:rsid w:val="00CB60C1"/>
    <w:rsid w:val="00CC062C"/>
    <w:rsid w:val="00CC3158"/>
    <w:rsid w:val="00CD5539"/>
    <w:rsid w:val="00CD709F"/>
    <w:rsid w:val="00CD7C2B"/>
    <w:rsid w:val="00CE34A9"/>
    <w:rsid w:val="00CE7A8A"/>
    <w:rsid w:val="00CF502E"/>
    <w:rsid w:val="00CF7097"/>
    <w:rsid w:val="00D128F6"/>
    <w:rsid w:val="00D14ACC"/>
    <w:rsid w:val="00D161FE"/>
    <w:rsid w:val="00D20971"/>
    <w:rsid w:val="00D20C89"/>
    <w:rsid w:val="00D31B34"/>
    <w:rsid w:val="00D32C29"/>
    <w:rsid w:val="00D34B69"/>
    <w:rsid w:val="00D34FFF"/>
    <w:rsid w:val="00D378C6"/>
    <w:rsid w:val="00D42408"/>
    <w:rsid w:val="00D449EB"/>
    <w:rsid w:val="00D46153"/>
    <w:rsid w:val="00D51E53"/>
    <w:rsid w:val="00D5381E"/>
    <w:rsid w:val="00D60FFE"/>
    <w:rsid w:val="00D73352"/>
    <w:rsid w:val="00D7353B"/>
    <w:rsid w:val="00D75CB1"/>
    <w:rsid w:val="00D75DF8"/>
    <w:rsid w:val="00D819FB"/>
    <w:rsid w:val="00D83DAA"/>
    <w:rsid w:val="00D874DE"/>
    <w:rsid w:val="00DB0972"/>
    <w:rsid w:val="00DB37F2"/>
    <w:rsid w:val="00DB7385"/>
    <w:rsid w:val="00DC04CA"/>
    <w:rsid w:val="00DC4DE2"/>
    <w:rsid w:val="00DC51D0"/>
    <w:rsid w:val="00DC6FEA"/>
    <w:rsid w:val="00DD3247"/>
    <w:rsid w:val="00DD4447"/>
    <w:rsid w:val="00DE3DFA"/>
    <w:rsid w:val="00DF0324"/>
    <w:rsid w:val="00DF2798"/>
    <w:rsid w:val="00DF3467"/>
    <w:rsid w:val="00DF6332"/>
    <w:rsid w:val="00E0357F"/>
    <w:rsid w:val="00E16BD5"/>
    <w:rsid w:val="00E17758"/>
    <w:rsid w:val="00E17B2D"/>
    <w:rsid w:val="00E2084F"/>
    <w:rsid w:val="00E2646B"/>
    <w:rsid w:val="00E342AA"/>
    <w:rsid w:val="00E42819"/>
    <w:rsid w:val="00E50011"/>
    <w:rsid w:val="00E5061D"/>
    <w:rsid w:val="00E5360C"/>
    <w:rsid w:val="00E623BC"/>
    <w:rsid w:val="00E63210"/>
    <w:rsid w:val="00E632F5"/>
    <w:rsid w:val="00E647A8"/>
    <w:rsid w:val="00E71494"/>
    <w:rsid w:val="00E7566A"/>
    <w:rsid w:val="00E93531"/>
    <w:rsid w:val="00EA1CCB"/>
    <w:rsid w:val="00EB0C27"/>
    <w:rsid w:val="00EB2773"/>
    <w:rsid w:val="00EB28B4"/>
    <w:rsid w:val="00EB430C"/>
    <w:rsid w:val="00EB48C4"/>
    <w:rsid w:val="00EC2F1C"/>
    <w:rsid w:val="00EC3F3E"/>
    <w:rsid w:val="00ED3FBC"/>
    <w:rsid w:val="00ED6EFE"/>
    <w:rsid w:val="00EE16B0"/>
    <w:rsid w:val="00EE5A26"/>
    <w:rsid w:val="00EF23F0"/>
    <w:rsid w:val="00EF3E25"/>
    <w:rsid w:val="00F019B8"/>
    <w:rsid w:val="00F0565D"/>
    <w:rsid w:val="00F13DCB"/>
    <w:rsid w:val="00F17CA1"/>
    <w:rsid w:val="00F21A2D"/>
    <w:rsid w:val="00F22324"/>
    <w:rsid w:val="00F23042"/>
    <w:rsid w:val="00F2458D"/>
    <w:rsid w:val="00F428A0"/>
    <w:rsid w:val="00F62791"/>
    <w:rsid w:val="00F648F7"/>
    <w:rsid w:val="00F70647"/>
    <w:rsid w:val="00F80F61"/>
    <w:rsid w:val="00F9610F"/>
    <w:rsid w:val="00F969CB"/>
    <w:rsid w:val="00FA04D6"/>
    <w:rsid w:val="00FB6DB4"/>
    <w:rsid w:val="00FD0599"/>
    <w:rsid w:val="00FD168C"/>
    <w:rsid w:val="00FE7162"/>
    <w:rsid w:val="00FF1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5B"/>
    <w:pPr>
      <w:tabs>
        <w:tab w:val="left" w:pos="0"/>
      </w:tabs>
      <w:overflowPunct w:val="0"/>
      <w:autoSpaceDE w:val="0"/>
      <w:autoSpaceDN w:val="0"/>
      <w:adjustRightInd w:val="0"/>
      <w:spacing w:after="220" w:line="360" w:lineRule="auto"/>
      <w:textAlignment w:val="baseline"/>
    </w:pPr>
    <w:rPr>
      <w:rFonts w:ascii="Arial" w:eastAsia="Times New Roman" w:hAnsi="Arial" w:cs="Times New Roman"/>
      <w:color w:val="000000"/>
      <w:szCs w:val="20"/>
    </w:rPr>
  </w:style>
  <w:style w:type="paragraph" w:styleId="Heading1">
    <w:name w:val="heading 1"/>
    <w:basedOn w:val="Normal"/>
    <w:next w:val="Normal"/>
    <w:link w:val="Heading1Char"/>
    <w:qFormat/>
    <w:rsid w:val="007B1811"/>
    <w:pPr>
      <w:keepNext/>
      <w:tabs>
        <w:tab w:val="clear" w:pos="0"/>
      </w:tabs>
      <w:suppressAutoHyphens/>
      <w:overflowPunct/>
      <w:autoSpaceDE/>
      <w:autoSpaceDN/>
      <w:adjustRightInd/>
      <w:spacing w:after="0"/>
      <w:jc w:val="both"/>
      <w:textAlignment w:val="auto"/>
      <w:outlineLvl w:val="0"/>
    </w:pPr>
    <w:rPr>
      <w:snapToGrid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3E5B"/>
    <w:pPr>
      <w:tabs>
        <w:tab w:val="clear" w:pos="0"/>
        <w:tab w:val="center" w:pos="4320"/>
        <w:tab w:val="right" w:pos="8640"/>
      </w:tabs>
      <w:spacing w:after="0" w:line="240" w:lineRule="auto"/>
    </w:pPr>
    <w:rPr>
      <w:rFonts w:ascii="Times New Roman" w:hAnsi="Times New Roman"/>
      <w:sz w:val="20"/>
    </w:rPr>
  </w:style>
  <w:style w:type="character" w:customStyle="1" w:styleId="FooterChar">
    <w:name w:val="Footer Char"/>
    <w:basedOn w:val="DefaultParagraphFont"/>
    <w:link w:val="Footer"/>
    <w:rsid w:val="00C53E5B"/>
    <w:rPr>
      <w:rFonts w:ascii="Times New Roman" w:eastAsia="Times New Roman" w:hAnsi="Times New Roman" w:cs="Times New Roman"/>
      <w:color w:val="000000"/>
      <w:sz w:val="20"/>
      <w:szCs w:val="20"/>
    </w:rPr>
  </w:style>
  <w:style w:type="paragraph" w:styleId="Title">
    <w:name w:val="Title"/>
    <w:basedOn w:val="Normal"/>
    <w:link w:val="TitleChar"/>
    <w:qFormat/>
    <w:rsid w:val="00C53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customStyle="1" w:styleId="TitleChar">
    <w:name w:val="Title Char"/>
    <w:basedOn w:val="DefaultParagraphFont"/>
    <w:link w:val="Title"/>
    <w:rsid w:val="00C53E5B"/>
    <w:rPr>
      <w:rFonts w:ascii="Arial" w:eastAsia="Times New Roman" w:hAnsi="Arial" w:cs="Times New Roman"/>
      <w:b/>
      <w:color w:val="000000"/>
      <w:sz w:val="36"/>
      <w:szCs w:val="20"/>
    </w:rPr>
  </w:style>
  <w:style w:type="character" w:styleId="Hyperlink">
    <w:name w:val="Hyperlink"/>
    <w:rsid w:val="00C53E5B"/>
    <w:rPr>
      <w:color w:val="0000FF"/>
      <w:spacing w:val="0"/>
      <w:sz w:val="24"/>
      <w:u w:val="single"/>
    </w:rPr>
  </w:style>
  <w:style w:type="character" w:styleId="Emphasis">
    <w:name w:val="Emphasis"/>
    <w:qFormat/>
    <w:rsid w:val="00C53E5B"/>
    <w:rPr>
      <w:i/>
      <w:color w:val="000000"/>
      <w:spacing w:val="0"/>
      <w:sz w:val="24"/>
    </w:rPr>
  </w:style>
  <w:style w:type="paragraph" w:customStyle="1" w:styleId="BodySingle">
    <w:name w:val="Body Single"/>
    <w:basedOn w:val="Normal"/>
    <w:rsid w:val="00C53E5B"/>
    <w:pPr>
      <w:tabs>
        <w:tab w:val="center" w:pos="4608"/>
        <w:tab w:val="right" w:pos="9288"/>
      </w:tabs>
      <w:spacing w:after="0" w:line="240" w:lineRule="auto"/>
      <w:jc w:val="center"/>
    </w:pPr>
    <w:rPr>
      <w:sz w:val="20"/>
    </w:rPr>
  </w:style>
  <w:style w:type="paragraph" w:customStyle="1" w:styleId="DefaultText">
    <w:name w:val="Default Text"/>
    <w:basedOn w:val="Normal"/>
    <w:rsid w:val="00C53E5B"/>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C53E5B"/>
    <w:rPr>
      <w:sz w:val="16"/>
      <w:szCs w:val="16"/>
    </w:rPr>
  </w:style>
  <w:style w:type="paragraph" w:styleId="CommentText">
    <w:name w:val="annotation text"/>
    <w:basedOn w:val="Normal"/>
    <w:link w:val="CommentTextChar"/>
    <w:uiPriority w:val="99"/>
    <w:semiHidden/>
    <w:unhideWhenUsed/>
    <w:rsid w:val="00C53E5B"/>
    <w:rPr>
      <w:sz w:val="20"/>
    </w:rPr>
  </w:style>
  <w:style w:type="character" w:customStyle="1" w:styleId="CommentTextChar">
    <w:name w:val="Comment Text Char"/>
    <w:basedOn w:val="DefaultParagraphFont"/>
    <w:link w:val="CommentText"/>
    <w:uiPriority w:val="99"/>
    <w:semiHidden/>
    <w:rsid w:val="00C53E5B"/>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C5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5B"/>
    <w:rPr>
      <w:rFonts w:ascii="Tahoma" w:eastAsia="Times New Roman" w:hAnsi="Tahoma" w:cs="Tahoma"/>
      <w:color w:val="000000"/>
      <w:sz w:val="16"/>
      <w:szCs w:val="16"/>
    </w:rPr>
  </w:style>
  <w:style w:type="character" w:styleId="FollowedHyperlink">
    <w:name w:val="FollowedHyperlink"/>
    <w:basedOn w:val="DefaultParagraphFont"/>
    <w:uiPriority w:val="99"/>
    <w:semiHidden/>
    <w:unhideWhenUsed/>
    <w:rsid w:val="007433F5"/>
    <w:rPr>
      <w:color w:val="800080" w:themeColor="followedHyperlink"/>
      <w:u w:val="single"/>
    </w:rPr>
  </w:style>
  <w:style w:type="character" w:customStyle="1" w:styleId="Heading1Char">
    <w:name w:val="Heading 1 Char"/>
    <w:basedOn w:val="DefaultParagraphFont"/>
    <w:link w:val="Heading1"/>
    <w:rsid w:val="007B1811"/>
    <w:rPr>
      <w:rFonts w:ascii="Arial" w:eastAsia="Times New Roman" w:hAnsi="Arial" w:cs="Times New Roman"/>
      <w:snapToGrid w:val="0"/>
      <w:sz w:val="20"/>
      <w:szCs w:val="20"/>
    </w:rPr>
  </w:style>
  <w:style w:type="paragraph" w:styleId="ListParagraph">
    <w:name w:val="List Paragraph"/>
    <w:basedOn w:val="Normal"/>
    <w:uiPriority w:val="34"/>
    <w:qFormat/>
    <w:rsid w:val="004019EA"/>
    <w:pPr>
      <w:ind w:left="720"/>
      <w:contextualSpacing/>
    </w:pPr>
  </w:style>
  <w:style w:type="paragraph" w:styleId="CommentSubject">
    <w:name w:val="annotation subject"/>
    <w:basedOn w:val="CommentText"/>
    <w:next w:val="CommentText"/>
    <w:link w:val="CommentSubjectChar"/>
    <w:uiPriority w:val="99"/>
    <w:semiHidden/>
    <w:unhideWhenUsed/>
    <w:rsid w:val="00751B64"/>
    <w:pPr>
      <w:spacing w:line="240" w:lineRule="auto"/>
    </w:pPr>
    <w:rPr>
      <w:b/>
      <w:bCs/>
    </w:rPr>
  </w:style>
  <w:style w:type="character" w:customStyle="1" w:styleId="CommentSubjectChar">
    <w:name w:val="Comment Subject Char"/>
    <w:basedOn w:val="CommentTextChar"/>
    <w:link w:val="CommentSubject"/>
    <w:uiPriority w:val="99"/>
    <w:semiHidden/>
    <w:rsid w:val="00751B64"/>
    <w:rPr>
      <w:b/>
      <w:bCs/>
    </w:rPr>
  </w:style>
  <w:style w:type="paragraph" w:styleId="Header">
    <w:name w:val="header"/>
    <w:basedOn w:val="Normal"/>
    <w:link w:val="HeaderChar"/>
    <w:uiPriority w:val="99"/>
    <w:semiHidden/>
    <w:unhideWhenUsed/>
    <w:rsid w:val="008336CF"/>
    <w:pPr>
      <w:tabs>
        <w:tab w:val="clear" w:pos="0"/>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36CF"/>
    <w:rPr>
      <w:rFonts w:ascii="Arial" w:eastAsia="Times New Roman" w:hAnsi="Arial" w:cs="Times New Roman"/>
      <w:color w:val="000000"/>
      <w:szCs w:val="20"/>
    </w:rPr>
  </w:style>
  <w:style w:type="paragraph" w:customStyle="1" w:styleId="NewsbodyArial12">
    <w:name w:val="News body /Arial 12"/>
    <w:basedOn w:val="Normal"/>
    <w:rsid w:val="008730AE"/>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styleId="NormalWeb">
    <w:name w:val="Normal (Web)"/>
    <w:basedOn w:val="Normal"/>
    <w:uiPriority w:val="99"/>
    <w:unhideWhenUsed/>
    <w:rsid w:val="00954BF4"/>
    <w:pPr>
      <w:tabs>
        <w:tab w:val="clear" w:pos="0"/>
      </w:tabs>
      <w:overflowPunct/>
      <w:autoSpaceDE/>
      <w:autoSpaceDN/>
      <w:adjustRightInd/>
      <w:spacing w:before="100" w:beforeAutospacing="1" w:after="100" w:afterAutospacing="1" w:line="240" w:lineRule="auto"/>
      <w:textAlignment w:val="auto"/>
    </w:pPr>
    <w:rPr>
      <w:rFonts w:ascii="Times New Roman" w:eastAsiaTheme="minorHAnsi" w:hAnsi="Times New Roman"/>
      <w:color w:val="auto"/>
      <w:sz w:val="24"/>
      <w:szCs w:val="24"/>
    </w:rPr>
  </w:style>
  <w:style w:type="character" w:customStyle="1" w:styleId="apple-converted-space">
    <w:name w:val="apple-converted-space"/>
    <w:basedOn w:val="DefaultParagraphFont"/>
    <w:rsid w:val="00650A15"/>
  </w:style>
</w:styles>
</file>

<file path=word/webSettings.xml><?xml version="1.0" encoding="utf-8"?>
<w:webSettings xmlns:r="http://schemas.openxmlformats.org/officeDocument/2006/relationships" xmlns:w="http://schemas.openxmlformats.org/wordprocessingml/2006/main">
  <w:divs>
    <w:div w:id="126626465">
      <w:bodyDiv w:val="1"/>
      <w:marLeft w:val="0"/>
      <w:marRight w:val="0"/>
      <w:marTop w:val="0"/>
      <w:marBottom w:val="0"/>
      <w:divBdr>
        <w:top w:val="none" w:sz="0" w:space="0" w:color="auto"/>
        <w:left w:val="none" w:sz="0" w:space="0" w:color="auto"/>
        <w:bottom w:val="none" w:sz="0" w:space="0" w:color="auto"/>
        <w:right w:val="none" w:sz="0" w:space="0" w:color="auto"/>
      </w:divBdr>
    </w:div>
    <w:div w:id="245382742">
      <w:bodyDiv w:val="1"/>
      <w:marLeft w:val="0"/>
      <w:marRight w:val="0"/>
      <w:marTop w:val="0"/>
      <w:marBottom w:val="0"/>
      <w:divBdr>
        <w:top w:val="none" w:sz="0" w:space="0" w:color="auto"/>
        <w:left w:val="none" w:sz="0" w:space="0" w:color="auto"/>
        <w:bottom w:val="none" w:sz="0" w:space="0" w:color="auto"/>
        <w:right w:val="none" w:sz="0" w:space="0" w:color="auto"/>
      </w:divBdr>
    </w:div>
    <w:div w:id="274292586">
      <w:bodyDiv w:val="1"/>
      <w:marLeft w:val="0"/>
      <w:marRight w:val="0"/>
      <w:marTop w:val="0"/>
      <w:marBottom w:val="0"/>
      <w:divBdr>
        <w:top w:val="none" w:sz="0" w:space="0" w:color="auto"/>
        <w:left w:val="none" w:sz="0" w:space="0" w:color="auto"/>
        <w:bottom w:val="none" w:sz="0" w:space="0" w:color="auto"/>
        <w:right w:val="none" w:sz="0" w:space="0" w:color="auto"/>
      </w:divBdr>
    </w:div>
    <w:div w:id="371923731">
      <w:bodyDiv w:val="1"/>
      <w:marLeft w:val="0"/>
      <w:marRight w:val="0"/>
      <w:marTop w:val="0"/>
      <w:marBottom w:val="0"/>
      <w:divBdr>
        <w:top w:val="none" w:sz="0" w:space="0" w:color="auto"/>
        <w:left w:val="none" w:sz="0" w:space="0" w:color="auto"/>
        <w:bottom w:val="none" w:sz="0" w:space="0" w:color="auto"/>
        <w:right w:val="none" w:sz="0" w:space="0" w:color="auto"/>
      </w:divBdr>
    </w:div>
    <w:div w:id="390274450">
      <w:bodyDiv w:val="1"/>
      <w:marLeft w:val="0"/>
      <w:marRight w:val="0"/>
      <w:marTop w:val="0"/>
      <w:marBottom w:val="0"/>
      <w:divBdr>
        <w:top w:val="none" w:sz="0" w:space="0" w:color="auto"/>
        <w:left w:val="none" w:sz="0" w:space="0" w:color="auto"/>
        <w:bottom w:val="none" w:sz="0" w:space="0" w:color="auto"/>
        <w:right w:val="none" w:sz="0" w:space="0" w:color="auto"/>
      </w:divBdr>
    </w:div>
    <w:div w:id="523325376">
      <w:bodyDiv w:val="1"/>
      <w:marLeft w:val="0"/>
      <w:marRight w:val="0"/>
      <w:marTop w:val="0"/>
      <w:marBottom w:val="0"/>
      <w:divBdr>
        <w:top w:val="none" w:sz="0" w:space="0" w:color="auto"/>
        <w:left w:val="none" w:sz="0" w:space="0" w:color="auto"/>
        <w:bottom w:val="none" w:sz="0" w:space="0" w:color="auto"/>
        <w:right w:val="none" w:sz="0" w:space="0" w:color="auto"/>
      </w:divBdr>
    </w:div>
    <w:div w:id="618996507">
      <w:bodyDiv w:val="1"/>
      <w:marLeft w:val="0"/>
      <w:marRight w:val="0"/>
      <w:marTop w:val="0"/>
      <w:marBottom w:val="0"/>
      <w:divBdr>
        <w:top w:val="none" w:sz="0" w:space="0" w:color="auto"/>
        <w:left w:val="none" w:sz="0" w:space="0" w:color="auto"/>
        <w:bottom w:val="none" w:sz="0" w:space="0" w:color="auto"/>
        <w:right w:val="none" w:sz="0" w:space="0" w:color="auto"/>
      </w:divBdr>
    </w:div>
    <w:div w:id="722950256">
      <w:bodyDiv w:val="1"/>
      <w:marLeft w:val="0"/>
      <w:marRight w:val="0"/>
      <w:marTop w:val="0"/>
      <w:marBottom w:val="0"/>
      <w:divBdr>
        <w:top w:val="none" w:sz="0" w:space="0" w:color="auto"/>
        <w:left w:val="none" w:sz="0" w:space="0" w:color="auto"/>
        <w:bottom w:val="none" w:sz="0" w:space="0" w:color="auto"/>
        <w:right w:val="none" w:sz="0" w:space="0" w:color="auto"/>
      </w:divBdr>
    </w:div>
    <w:div w:id="794905445">
      <w:bodyDiv w:val="1"/>
      <w:marLeft w:val="0"/>
      <w:marRight w:val="0"/>
      <w:marTop w:val="0"/>
      <w:marBottom w:val="0"/>
      <w:divBdr>
        <w:top w:val="none" w:sz="0" w:space="0" w:color="auto"/>
        <w:left w:val="none" w:sz="0" w:space="0" w:color="auto"/>
        <w:bottom w:val="none" w:sz="0" w:space="0" w:color="auto"/>
        <w:right w:val="none" w:sz="0" w:space="0" w:color="auto"/>
      </w:divBdr>
    </w:div>
    <w:div w:id="904142588">
      <w:bodyDiv w:val="1"/>
      <w:marLeft w:val="0"/>
      <w:marRight w:val="0"/>
      <w:marTop w:val="0"/>
      <w:marBottom w:val="0"/>
      <w:divBdr>
        <w:top w:val="none" w:sz="0" w:space="0" w:color="auto"/>
        <w:left w:val="none" w:sz="0" w:space="0" w:color="auto"/>
        <w:bottom w:val="none" w:sz="0" w:space="0" w:color="auto"/>
        <w:right w:val="none" w:sz="0" w:space="0" w:color="auto"/>
      </w:divBdr>
    </w:div>
    <w:div w:id="956177366">
      <w:bodyDiv w:val="1"/>
      <w:marLeft w:val="0"/>
      <w:marRight w:val="0"/>
      <w:marTop w:val="0"/>
      <w:marBottom w:val="0"/>
      <w:divBdr>
        <w:top w:val="none" w:sz="0" w:space="0" w:color="auto"/>
        <w:left w:val="none" w:sz="0" w:space="0" w:color="auto"/>
        <w:bottom w:val="none" w:sz="0" w:space="0" w:color="auto"/>
        <w:right w:val="none" w:sz="0" w:space="0" w:color="auto"/>
      </w:divBdr>
    </w:div>
    <w:div w:id="1160736656">
      <w:bodyDiv w:val="1"/>
      <w:marLeft w:val="0"/>
      <w:marRight w:val="0"/>
      <w:marTop w:val="0"/>
      <w:marBottom w:val="0"/>
      <w:divBdr>
        <w:top w:val="none" w:sz="0" w:space="0" w:color="auto"/>
        <w:left w:val="none" w:sz="0" w:space="0" w:color="auto"/>
        <w:bottom w:val="none" w:sz="0" w:space="0" w:color="auto"/>
        <w:right w:val="none" w:sz="0" w:space="0" w:color="auto"/>
      </w:divBdr>
    </w:div>
    <w:div w:id="1419013439">
      <w:bodyDiv w:val="1"/>
      <w:marLeft w:val="0"/>
      <w:marRight w:val="0"/>
      <w:marTop w:val="0"/>
      <w:marBottom w:val="0"/>
      <w:divBdr>
        <w:top w:val="none" w:sz="0" w:space="0" w:color="auto"/>
        <w:left w:val="none" w:sz="0" w:space="0" w:color="auto"/>
        <w:bottom w:val="none" w:sz="0" w:space="0" w:color="auto"/>
        <w:right w:val="none" w:sz="0" w:space="0" w:color="auto"/>
      </w:divBdr>
    </w:div>
    <w:div w:id="1515609538">
      <w:bodyDiv w:val="1"/>
      <w:marLeft w:val="0"/>
      <w:marRight w:val="0"/>
      <w:marTop w:val="0"/>
      <w:marBottom w:val="0"/>
      <w:divBdr>
        <w:top w:val="none" w:sz="0" w:space="0" w:color="auto"/>
        <w:left w:val="none" w:sz="0" w:space="0" w:color="auto"/>
        <w:bottom w:val="none" w:sz="0" w:space="0" w:color="auto"/>
        <w:right w:val="none" w:sz="0" w:space="0" w:color="auto"/>
      </w:divBdr>
    </w:div>
    <w:div w:id="1531069973">
      <w:bodyDiv w:val="1"/>
      <w:marLeft w:val="0"/>
      <w:marRight w:val="0"/>
      <w:marTop w:val="0"/>
      <w:marBottom w:val="0"/>
      <w:divBdr>
        <w:top w:val="none" w:sz="0" w:space="0" w:color="auto"/>
        <w:left w:val="none" w:sz="0" w:space="0" w:color="auto"/>
        <w:bottom w:val="none" w:sz="0" w:space="0" w:color="auto"/>
        <w:right w:val="none" w:sz="0" w:space="0" w:color="auto"/>
      </w:divBdr>
    </w:div>
    <w:div w:id="1560751175">
      <w:bodyDiv w:val="1"/>
      <w:marLeft w:val="0"/>
      <w:marRight w:val="0"/>
      <w:marTop w:val="0"/>
      <w:marBottom w:val="0"/>
      <w:divBdr>
        <w:top w:val="none" w:sz="0" w:space="0" w:color="auto"/>
        <w:left w:val="none" w:sz="0" w:space="0" w:color="auto"/>
        <w:bottom w:val="none" w:sz="0" w:space="0" w:color="auto"/>
        <w:right w:val="none" w:sz="0" w:space="0" w:color="auto"/>
      </w:divBdr>
    </w:div>
    <w:div w:id="1912158304">
      <w:bodyDiv w:val="1"/>
      <w:marLeft w:val="0"/>
      <w:marRight w:val="0"/>
      <w:marTop w:val="0"/>
      <w:marBottom w:val="0"/>
      <w:divBdr>
        <w:top w:val="none" w:sz="0" w:space="0" w:color="auto"/>
        <w:left w:val="none" w:sz="0" w:space="0" w:color="auto"/>
        <w:bottom w:val="none" w:sz="0" w:space="0" w:color="auto"/>
        <w:right w:val="none" w:sz="0" w:space="0" w:color="auto"/>
      </w:divBdr>
    </w:div>
    <w:div w:id="19876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ift-rosenheim.de/startseite" TargetMode="External"/><Relationship Id="rId18" Type="http://schemas.openxmlformats.org/officeDocument/2006/relationships/hyperlink" Target="http://www.aamanet.org/news/1/10/38/aama/1184/aama-western-region-summer-summit-registration-now-op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iving-future.org/" TargetMode="External"/><Relationship Id="rId17" Type="http://schemas.openxmlformats.org/officeDocument/2006/relationships/hyperlink" Target="http://events.aamanet.org/default.asp?cale_id=120&amp;details=true" TargetMode="External"/><Relationship Id="rId2" Type="http://schemas.openxmlformats.org/officeDocument/2006/relationships/numbering" Target="numbering.xml"/><Relationship Id="rId16" Type="http://schemas.openxmlformats.org/officeDocument/2006/relationships/hyperlink" Target="http://www.cchrc.org/" TargetMode="External"/><Relationship Id="rId20" Type="http://schemas.openxmlformats.org/officeDocument/2006/relationships/hyperlink" Target="http://www.aamane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clos.com/studi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garylaw.com/" TargetMode="External"/><Relationship Id="rId23" Type="http://schemas.openxmlformats.org/officeDocument/2006/relationships/fontTable" Target="fontTable.xml"/><Relationship Id="rId10" Type="http://schemas.openxmlformats.org/officeDocument/2006/relationships/hyperlink" Target="http://www.aamanet.org/events/1/11/48/aama/219/aama-national-summer-conference" TargetMode="External"/><Relationship Id="rId19" Type="http://schemas.openxmlformats.org/officeDocument/2006/relationships/hyperlink" Target="http://aamanet.org/general/1/379/media-relations"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yperlink" Target="https://www.thegbi.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F27D1-F8D3-4CA2-84FB-E3DF8E0E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mwilliams</cp:lastModifiedBy>
  <cp:revision>2</cp:revision>
  <cp:lastPrinted>2012-12-17T21:57:00Z</cp:lastPrinted>
  <dcterms:created xsi:type="dcterms:W3CDTF">2015-05-07T13:37:00Z</dcterms:created>
  <dcterms:modified xsi:type="dcterms:W3CDTF">2015-05-07T13:37:00Z</dcterms:modified>
</cp:coreProperties>
</file>