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02" w:rsidRPr="000C6664"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0C6664">
        <w:rPr>
          <w:rFonts w:ascii="Helvetica" w:hAnsi="Helvetica"/>
          <w:sz w:val="56"/>
        </w:rPr>
        <w:t>P</w:t>
      </w:r>
      <w:r w:rsidRPr="000C6664">
        <w:rPr>
          <w:rFonts w:ascii="Helvetica-Narrow" w:hAnsi="Helvetica-Narrow"/>
          <w:sz w:val="56"/>
        </w:rPr>
        <w:t xml:space="preserve">ress </w:t>
      </w:r>
      <w:r w:rsidRPr="000C6664">
        <w:rPr>
          <w:rFonts w:ascii="Helvetica" w:hAnsi="Helvetica"/>
          <w:sz w:val="56"/>
        </w:rPr>
        <w:t>I</w:t>
      </w:r>
      <w:r w:rsidRPr="000C6664">
        <w:rPr>
          <w:rFonts w:ascii="Helvetica-Narrow" w:hAnsi="Helvetica-Narrow"/>
          <w:sz w:val="56"/>
        </w:rPr>
        <w:t>nformation</w:t>
      </w:r>
    </w:p>
    <w:p w:rsidR="00B93302" w:rsidRPr="002A4E2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2A4E20">
        <w:rPr>
          <w:rFonts w:ascii="Arial" w:hAnsi="Arial"/>
          <w:b/>
          <w:sz w:val="22"/>
          <w:szCs w:val="22"/>
        </w:rPr>
        <w:t>Press Contacts:</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8"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9"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BE46C0" w:rsidRPr="00BE46C0">
        <w:rPr>
          <w:rFonts w:ascii="Arial" w:hAnsi="Arial" w:cs="Arial"/>
          <w:sz w:val="18"/>
          <w:szCs w:val="18"/>
        </w:rPr>
        <w:t>714-596-3574</w:t>
      </w:r>
    </w:p>
    <w:p w:rsidR="00305DAD" w:rsidRPr="001D7A21" w:rsidRDefault="001A0E90" w:rsidP="00305DAD">
      <w:pPr>
        <w:pStyle w:val="Title"/>
        <w:jc w:val="right"/>
        <w:rPr>
          <w:b w:val="0"/>
          <w:sz w:val="24"/>
          <w:szCs w:val="24"/>
        </w:rPr>
      </w:pPr>
      <w:r>
        <w:rPr>
          <w:b w:val="0"/>
          <w:sz w:val="24"/>
          <w:szCs w:val="24"/>
          <w:highlight w:val="yellow"/>
        </w:rPr>
        <w:t>August 8</w:t>
      </w:r>
      <w:r w:rsidR="008F1618" w:rsidRPr="00843511">
        <w:rPr>
          <w:b w:val="0"/>
          <w:sz w:val="24"/>
          <w:szCs w:val="24"/>
          <w:highlight w:val="yellow"/>
        </w:rPr>
        <w:t>, 201</w:t>
      </w:r>
      <w:r w:rsidR="00EE057E" w:rsidRPr="00843511">
        <w:rPr>
          <w:b w:val="0"/>
          <w:sz w:val="24"/>
          <w:szCs w:val="24"/>
          <w:highlight w:val="yellow"/>
        </w:rPr>
        <w:t>6</w:t>
      </w:r>
    </w:p>
    <w:p w:rsidR="00305DAD" w:rsidRPr="001D7A21" w:rsidRDefault="00305DAD" w:rsidP="00305DAD">
      <w:pPr>
        <w:pStyle w:val="Title"/>
        <w:jc w:val="right"/>
        <w:rPr>
          <w:b w:val="0"/>
          <w:sz w:val="18"/>
          <w:szCs w:val="18"/>
        </w:rPr>
      </w:pPr>
    </w:p>
    <w:p w:rsidR="00305DAD" w:rsidRPr="00813F90" w:rsidRDefault="00E5286E" w:rsidP="00305DAD">
      <w:pPr>
        <w:pStyle w:val="Title"/>
        <w:spacing w:after="240"/>
        <w:rPr>
          <w:color w:val="auto"/>
        </w:rPr>
      </w:pPr>
      <w:r w:rsidRPr="001A0E90">
        <w:rPr>
          <w:color w:val="auto"/>
        </w:rPr>
        <w:t xml:space="preserve">AAMA </w:t>
      </w:r>
      <w:r w:rsidR="009E773D" w:rsidRPr="001A0E90">
        <w:rPr>
          <w:color w:val="auto"/>
        </w:rPr>
        <w:t xml:space="preserve">Releases Updated Document for </w:t>
      </w:r>
      <w:r w:rsidR="001D7A21" w:rsidRPr="001A0E90">
        <w:rPr>
          <w:color w:val="auto"/>
        </w:rPr>
        <w:t>A</w:t>
      </w:r>
      <w:r w:rsidR="001A0E90" w:rsidRPr="001A0E90">
        <w:rPr>
          <w:color w:val="auto"/>
        </w:rPr>
        <w:t>ctive Side-Hinged Exterior Door Slabs</w:t>
      </w:r>
    </w:p>
    <w:p w:rsidR="00CE734A" w:rsidRPr="001A0E90" w:rsidRDefault="00A41F02" w:rsidP="00CE734A">
      <w:r w:rsidRPr="001A0E90">
        <w:rPr>
          <w:color w:val="auto"/>
        </w:rPr>
        <w:t xml:space="preserve">SCHAUMBURG, IL - </w:t>
      </w:r>
      <w:r w:rsidRPr="001A0E90">
        <w:t>The</w:t>
      </w:r>
      <w:r w:rsidR="0073489E" w:rsidRPr="001A0E90">
        <w:t xml:space="preserve"> American Architectural Manufacturers Association (</w:t>
      </w:r>
      <w:r w:rsidR="005E7A8B" w:rsidRPr="001A0E90">
        <w:t>AAMA</w:t>
      </w:r>
      <w:r w:rsidR="0073489E" w:rsidRPr="001A0E90">
        <w:t>)</w:t>
      </w:r>
      <w:r w:rsidR="005E7A8B" w:rsidRPr="001A0E90">
        <w:t xml:space="preserve"> </w:t>
      </w:r>
      <w:r w:rsidR="00875CBA" w:rsidRPr="001A0E90">
        <w:t>recently released an updated document</w:t>
      </w:r>
      <w:r w:rsidR="00CE734A" w:rsidRPr="001A0E90">
        <w:t xml:space="preserve"> </w:t>
      </w:r>
      <w:proofErr w:type="gramStart"/>
      <w:r w:rsidR="001A0E90" w:rsidRPr="001A0E90">
        <w:t>establishing</w:t>
      </w:r>
      <w:r w:rsidR="00EC071F" w:rsidRPr="001A0E90">
        <w:t xml:space="preserve"> </w:t>
      </w:r>
      <w:r w:rsidR="001A0E90" w:rsidRPr="001A0E90">
        <w:t xml:space="preserve"> a</w:t>
      </w:r>
      <w:proofErr w:type="gramEnd"/>
      <w:r w:rsidR="001A0E90" w:rsidRPr="001A0E90">
        <w:t xml:space="preserve"> standard test method and set of performance criteria for side-hinged exterior door active slabs and their associated hardware connections under accelerated operating conditions</w:t>
      </w:r>
      <w:r w:rsidR="00B93B75" w:rsidRPr="001A0E90">
        <w:t xml:space="preserve">. </w:t>
      </w:r>
      <w:r w:rsidR="001A0E90" w:rsidRPr="001A0E90">
        <w:t>The AAMA 92</w:t>
      </w:r>
      <w:r w:rsidR="001D7A21" w:rsidRPr="001A0E90">
        <w:t>0-16</w:t>
      </w:r>
      <w:r w:rsidR="005C15B4" w:rsidRPr="001A0E90">
        <w:t xml:space="preserve">, </w:t>
      </w:r>
      <w:r w:rsidR="001A0E90" w:rsidRPr="001A0E90">
        <w:rPr>
          <w:i/>
        </w:rPr>
        <w:t>Specification for Operating Cycle Performance of Active Side-Hinged Exterior Door Slabs</w:t>
      </w:r>
      <w:r w:rsidR="00B93B75" w:rsidRPr="001A0E90">
        <w:t>,</w:t>
      </w:r>
      <w:r w:rsidR="00EC071F" w:rsidRPr="001A0E90">
        <w:t xml:space="preserve"> was </w:t>
      </w:r>
      <w:r w:rsidR="001A0E90" w:rsidRPr="001A0E90">
        <w:t>last updated in 2011</w:t>
      </w:r>
      <w:r w:rsidR="00CE734A" w:rsidRPr="001A0E90">
        <w:t>.</w:t>
      </w:r>
    </w:p>
    <w:p w:rsidR="001A0E90" w:rsidRDefault="001A0E90" w:rsidP="001A0E90">
      <w:r>
        <w:t xml:space="preserve">“The updates to AAMA 920 clarify the use of the test method specifically for the evaluation of the cycling </w:t>
      </w:r>
      <w:r w:rsidRPr="001A0E90">
        <w:t xml:space="preserve">performance of a door slab and its attachments rather than the durability of entire door system components,” says </w:t>
      </w:r>
      <w:r w:rsidRPr="001A0E90">
        <w:rPr>
          <w:b/>
        </w:rPr>
        <w:t>Chad Elbert</w:t>
      </w:r>
      <w:r w:rsidRPr="001A0E90">
        <w:t xml:space="preserve"> (</w:t>
      </w:r>
      <w:hyperlink r:id="rId10" w:history="1">
        <w:r w:rsidRPr="001A0E90">
          <w:rPr>
            <w:rStyle w:val="Hyperlink"/>
            <w:b/>
            <w:sz w:val="22"/>
          </w:rPr>
          <w:t>JELD-WEN</w:t>
        </w:r>
      </w:hyperlink>
      <w:r w:rsidRPr="001A0E90">
        <w:t xml:space="preserve">), </w:t>
      </w:r>
      <w:r w:rsidR="00C81629" w:rsidRPr="00C81629">
        <w:t>Chair of the AAMA 92</w:t>
      </w:r>
      <w:r w:rsidRPr="00C81629">
        <w:t xml:space="preserve">0 </w:t>
      </w:r>
      <w:r w:rsidR="00C81629" w:rsidRPr="00C81629">
        <w:t>Side-Hinged Door Auxiliary Test Method</w:t>
      </w:r>
      <w:r w:rsidRPr="00C81629">
        <w:t xml:space="preserve"> Task Group. “This clarification greatly reduces the size and number of possible test configurations from the previous version without compromising the purpose of the test.”</w:t>
      </w:r>
    </w:p>
    <w:p w:rsidR="001A0E90" w:rsidRDefault="001A0E90" w:rsidP="001A0E90">
      <w:r w:rsidRPr="001A0E90">
        <w:t>The multitude of factors that a fenestration product experiences in a real world application makes prediction of lifespan extremely complex. This is also the case for side-hinged exterior door slabs. A side-hinged exterior door, however, has an operating frequency throughout its service life that is expected to be much higher than a window. While a window may be operated once or twice in a week, a side-hinged exterior door may be opened and closed a half dozen or more times a day. Over a minimal period of time, the door slabs and associated hardware connections must remain intact and operable to maintain its resistance to environmental conditions. For this reason, it is appropriate that side-hinged exterior door slabs and associated hardware connections are cycle tested and evaluated</w:t>
      </w:r>
      <w:r>
        <w:t>.</w:t>
      </w:r>
    </w:p>
    <w:p w:rsidR="00CE734A" w:rsidRPr="00CE734A" w:rsidRDefault="00DD5294" w:rsidP="00CE734A">
      <w:pPr>
        <w:rPr>
          <w:rFonts w:cs="Arial"/>
          <w:color w:val="auto"/>
          <w:szCs w:val="22"/>
        </w:rPr>
      </w:pPr>
      <w:hyperlink r:id="rId11" w:history="1">
        <w:r w:rsidR="001A0E90">
          <w:rPr>
            <w:rStyle w:val="Hyperlink"/>
            <w:rFonts w:cs="Arial"/>
            <w:sz w:val="22"/>
            <w:szCs w:val="22"/>
          </w:rPr>
          <w:t>AAMA 920-16</w:t>
        </w:r>
      </w:hyperlink>
      <w:r w:rsidR="00CE734A" w:rsidRPr="00CE734A">
        <w:rPr>
          <w:rFonts w:cs="Arial"/>
          <w:color w:val="auto"/>
          <w:szCs w:val="22"/>
        </w:rPr>
        <w:t xml:space="preserve">, as well as other AAMA documents, may be purchased from </w:t>
      </w:r>
      <w:r w:rsidR="00CE734A" w:rsidRPr="00CE734A">
        <w:rPr>
          <w:rFonts w:cs="Arial"/>
          <w:szCs w:val="22"/>
        </w:rPr>
        <w:t xml:space="preserve">AAMA’s </w:t>
      </w:r>
      <w:r w:rsidR="00FF22D9">
        <w:rPr>
          <w:rFonts w:cs="Arial"/>
          <w:szCs w:val="22"/>
        </w:rPr>
        <w:t>online s</w:t>
      </w:r>
      <w:r w:rsidR="00CE734A" w:rsidRPr="00CE734A">
        <w:rPr>
          <w:rFonts w:cs="Arial"/>
          <w:szCs w:val="22"/>
        </w:rPr>
        <w:t>tore</w:t>
      </w:r>
      <w:r w:rsidR="00CE734A" w:rsidRPr="00CE734A">
        <w:rPr>
          <w:rFonts w:cs="Arial"/>
          <w:color w:val="auto"/>
          <w:szCs w:val="22"/>
        </w:rPr>
        <w:t xml:space="preserve">. </w:t>
      </w:r>
    </w:p>
    <w:p w:rsidR="00CE734A" w:rsidRPr="00CE734A" w:rsidRDefault="00CE734A" w:rsidP="00CE734A">
      <w:pPr>
        <w:rPr>
          <w:rFonts w:cs="Arial"/>
          <w:color w:val="auto"/>
          <w:szCs w:val="22"/>
        </w:rPr>
      </w:pPr>
      <w:r w:rsidRPr="00CE734A">
        <w:rPr>
          <w:rFonts w:cs="Arial"/>
          <w:color w:val="auto"/>
          <w:szCs w:val="22"/>
        </w:rPr>
        <w:t>More information about AAMA and its activities can be found via the </w:t>
      </w:r>
      <w:hyperlink r:id="rId12" w:history="1">
        <w:r w:rsidRPr="00CE734A">
          <w:rPr>
            <w:rStyle w:val="Hyperlink"/>
            <w:rFonts w:cs="Arial"/>
            <w:sz w:val="22"/>
            <w:szCs w:val="22"/>
          </w:rPr>
          <w:t>AAMA Media Relations page</w:t>
        </w:r>
      </w:hyperlink>
      <w:r w:rsidRPr="00CE734A">
        <w:rPr>
          <w:rFonts w:cs="Arial"/>
          <w:color w:val="auto"/>
          <w:szCs w:val="22"/>
        </w:rPr>
        <w:t> or on the AAMA website, </w:t>
      </w:r>
      <w:hyperlink r:id="rId13" w:history="1">
        <w:r w:rsidRPr="00CE734A">
          <w:rPr>
            <w:rStyle w:val="Hyperlink"/>
            <w:rFonts w:cs="Arial"/>
            <w:sz w:val="22"/>
            <w:szCs w:val="22"/>
          </w:rPr>
          <w:t>www.aamanet.org</w:t>
        </w:r>
      </w:hyperlink>
      <w:r w:rsidRPr="00CE734A">
        <w:rPr>
          <w:rFonts w:cs="Arial"/>
          <w:color w:val="auto"/>
          <w:szCs w:val="22"/>
        </w:rPr>
        <w:t>.</w:t>
      </w:r>
    </w:p>
    <w:p w:rsidR="002C156D" w:rsidRPr="0052685A" w:rsidRDefault="00305DAD" w:rsidP="00D10192">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and educational programs for the fenestration industry.</w:t>
      </w:r>
      <w:r w:rsidRPr="004A05C5">
        <w:rPr>
          <w:rStyle w:val="Emphasis"/>
          <w:sz w:val="20"/>
          <w:vertAlign w:val="superscript"/>
        </w:rPr>
        <w:t>SM</w:t>
      </w:r>
    </w:p>
    <w:sectPr w:rsidR="002C156D" w:rsidRPr="0052685A" w:rsidSect="00305DAD">
      <w:headerReference w:type="default" r:id="rId14"/>
      <w:footerReference w:type="default" r:id="rId15"/>
      <w:pgSz w:w="12238" w:h="15840"/>
      <w:pgMar w:top="720" w:right="720" w:bottom="720" w:left="720" w:header="576"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CE5" w:rsidRDefault="00303CE5">
      <w:pPr>
        <w:spacing w:after="0" w:line="240" w:lineRule="auto"/>
      </w:pPr>
      <w:r>
        <w:separator/>
      </w:r>
    </w:p>
  </w:endnote>
  <w:endnote w:type="continuationSeparator" w:id="0">
    <w:p w:rsidR="00303CE5" w:rsidRDefault="00303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4A" w:rsidRPr="002D2F67" w:rsidRDefault="00CE734A" w:rsidP="00305DAD">
    <w:pPr>
      <w:pStyle w:val="Footer"/>
      <w:jc w:val="center"/>
      <w:rPr>
        <w:b/>
      </w:rPr>
    </w:pPr>
    <w:r w:rsidRPr="002D2F67">
      <w:rPr>
        <w:b/>
      </w:rPr>
      <w:t xml:space="preserve">AAMA </w:t>
    </w:r>
    <w:r w:rsidRPr="002D2F67">
      <w:rPr>
        <w:b/>
      </w:rPr>
      <w:sym w:font="Symbol" w:char="F0B7"/>
    </w:r>
    <w:r w:rsidRPr="002D2F67">
      <w:rPr>
        <w:b/>
      </w:rPr>
      <w:t xml:space="preserve"> 1827 Walden Office Square, Suite 550 </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CE5" w:rsidRDefault="00303CE5">
      <w:pPr>
        <w:spacing w:after="0" w:line="240" w:lineRule="auto"/>
      </w:pPr>
      <w:r>
        <w:separator/>
      </w:r>
    </w:p>
  </w:footnote>
  <w:footnote w:type="continuationSeparator" w:id="0">
    <w:p w:rsidR="00303CE5" w:rsidRDefault="00303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4A" w:rsidRDefault="00CE734A">
    <w:pPr>
      <w:framePr w:h="1" w:wrap="around" w:vAnchor="page" w:hAnchor="page" w:x="6630" w:y="759"/>
      <w:pBdr>
        <w:top w:val="none" w:sz="1" w:space="0" w:color="000000"/>
        <w:left w:val="none" w:sz="1" w:space="0" w:color="000000"/>
        <w:bottom w:val="none" w:sz="1" w:space="0" w:color="000000"/>
        <w:right w:val="none" w:sz="1" w:space="0" w:color="000000"/>
      </w:pBdr>
    </w:pPr>
  </w:p>
  <w:p w:rsidR="00CE734A" w:rsidRDefault="00CE734A">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Helvetica" w:hAnsi="Helvetica"/>
      </w:rPr>
    </w:pPr>
    <w:r>
      <w:rPr>
        <w:noProof/>
      </w:rPr>
      <w:drawing>
        <wp:anchor distT="0" distB="0" distL="114300" distR="114300" simplePos="0" relativeHeight="251657728" behindDoc="0" locked="0" layoutInCell="1" allowOverlap="1">
          <wp:simplePos x="0" y="0"/>
          <wp:positionH relativeFrom="column">
            <wp:posOffset>4789170</wp:posOffset>
          </wp:positionH>
          <wp:positionV relativeFrom="paragraph">
            <wp:posOffset>122555</wp:posOffset>
          </wp:positionV>
          <wp:extent cx="666750" cy="6667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anchor>
      </w:drawing>
    </w:r>
  </w:p>
  <w:p w:rsidR="00CE734A" w:rsidRPr="002D2F67" w:rsidRDefault="00CE734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tab/>
    </w:r>
    <w:r>
      <w:tab/>
    </w:r>
    <w:r>
      <w:tab/>
    </w:r>
    <w:r>
      <w:tab/>
    </w:r>
    <w:r w:rsidRPr="002D2F67">
      <w:rPr>
        <w:b/>
      </w:rPr>
      <w:t>American</w:t>
    </w:r>
  </w:p>
  <w:p w:rsidR="00CE734A" w:rsidRPr="002D2F67" w:rsidRDefault="00CE734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Architectural</w:t>
    </w:r>
  </w:p>
  <w:p w:rsidR="00CE734A" w:rsidRPr="002D2F67" w:rsidRDefault="00CE734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Manufacturers</w:t>
    </w:r>
  </w:p>
  <w:p w:rsidR="00CE734A" w:rsidRDefault="00CE734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Association</w:t>
    </w:r>
  </w:p>
  <w:p w:rsidR="00CE734A" w:rsidRDefault="00DD5294"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fldSimple w:instr="comments  \* MERGEFORMA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4E37DE"/>
    <w:rsid w:val="00002C37"/>
    <w:rsid w:val="000070B8"/>
    <w:rsid w:val="00013A8A"/>
    <w:rsid w:val="00037F97"/>
    <w:rsid w:val="000457C3"/>
    <w:rsid w:val="0004674B"/>
    <w:rsid w:val="0007429F"/>
    <w:rsid w:val="00077326"/>
    <w:rsid w:val="00080BBB"/>
    <w:rsid w:val="000839E7"/>
    <w:rsid w:val="0008620F"/>
    <w:rsid w:val="000863E3"/>
    <w:rsid w:val="000910BB"/>
    <w:rsid w:val="000A40F8"/>
    <w:rsid w:val="000A44CD"/>
    <w:rsid w:val="000A5D59"/>
    <w:rsid w:val="000D1085"/>
    <w:rsid w:val="000E1D4F"/>
    <w:rsid w:val="000E2578"/>
    <w:rsid w:val="000E2B1B"/>
    <w:rsid w:val="000F32D4"/>
    <w:rsid w:val="001027F1"/>
    <w:rsid w:val="00135975"/>
    <w:rsid w:val="00135DCD"/>
    <w:rsid w:val="001418B1"/>
    <w:rsid w:val="001551CB"/>
    <w:rsid w:val="00157286"/>
    <w:rsid w:val="00186B9A"/>
    <w:rsid w:val="00193DC9"/>
    <w:rsid w:val="00195B04"/>
    <w:rsid w:val="001A0E90"/>
    <w:rsid w:val="001A39FC"/>
    <w:rsid w:val="001A581E"/>
    <w:rsid w:val="001B5742"/>
    <w:rsid w:val="001C7E3F"/>
    <w:rsid w:val="001D7A21"/>
    <w:rsid w:val="001F3218"/>
    <w:rsid w:val="002065B0"/>
    <w:rsid w:val="00221DF1"/>
    <w:rsid w:val="00226754"/>
    <w:rsid w:val="0023267C"/>
    <w:rsid w:val="0023350C"/>
    <w:rsid w:val="002347B7"/>
    <w:rsid w:val="00236D75"/>
    <w:rsid w:val="0025134B"/>
    <w:rsid w:val="00263188"/>
    <w:rsid w:val="002649EB"/>
    <w:rsid w:val="00280241"/>
    <w:rsid w:val="0028039D"/>
    <w:rsid w:val="00290DAE"/>
    <w:rsid w:val="00297782"/>
    <w:rsid w:val="002A0243"/>
    <w:rsid w:val="002A2B5D"/>
    <w:rsid w:val="002A5BF0"/>
    <w:rsid w:val="002B0AE9"/>
    <w:rsid w:val="002B7839"/>
    <w:rsid w:val="002B7ABA"/>
    <w:rsid w:val="002C156D"/>
    <w:rsid w:val="002E5348"/>
    <w:rsid w:val="002F6401"/>
    <w:rsid w:val="0030043C"/>
    <w:rsid w:val="00303CE5"/>
    <w:rsid w:val="00305DAD"/>
    <w:rsid w:val="00332539"/>
    <w:rsid w:val="003375FE"/>
    <w:rsid w:val="00342D50"/>
    <w:rsid w:val="003443B6"/>
    <w:rsid w:val="00345218"/>
    <w:rsid w:val="00356961"/>
    <w:rsid w:val="0036051A"/>
    <w:rsid w:val="0036575D"/>
    <w:rsid w:val="00367A21"/>
    <w:rsid w:val="00380F96"/>
    <w:rsid w:val="0038451E"/>
    <w:rsid w:val="00396D85"/>
    <w:rsid w:val="003B017E"/>
    <w:rsid w:val="003B437E"/>
    <w:rsid w:val="003E026C"/>
    <w:rsid w:val="003E19CA"/>
    <w:rsid w:val="00404769"/>
    <w:rsid w:val="00404EBB"/>
    <w:rsid w:val="00420E43"/>
    <w:rsid w:val="004279EC"/>
    <w:rsid w:val="00427C3D"/>
    <w:rsid w:val="00433A83"/>
    <w:rsid w:val="00447D3D"/>
    <w:rsid w:val="00465888"/>
    <w:rsid w:val="00476339"/>
    <w:rsid w:val="00476846"/>
    <w:rsid w:val="00486661"/>
    <w:rsid w:val="004907CC"/>
    <w:rsid w:val="00494C61"/>
    <w:rsid w:val="004A05C5"/>
    <w:rsid w:val="004B6EC3"/>
    <w:rsid w:val="004C31E0"/>
    <w:rsid w:val="004C65DB"/>
    <w:rsid w:val="004E37DE"/>
    <w:rsid w:val="004E46FE"/>
    <w:rsid w:val="004E5DB8"/>
    <w:rsid w:val="004F3A25"/>
    <w:rsid w:val="004F6E72"/>
    <w:rsid w:val="00502073"/>
    <w:rsid w:val="00506F0B"/>
    <w:rsid w:val="005257C4"/>
    <w:rsid w:val="0052685A"/>
    <w:rsid w:val="00532659"/>
    <w:rsid w:val="005404D7"/>
    <w:rsid w:val="0054638A"/>
    <w:rsid w:val="005500F1"/>
    <w:rsid w:val="00570D21"/>
    <w:rsid w:val="0057201B"/>
    <w:rsid w:val="00575ECC"/>
    <w:rsid w:val="00576237"/>
    <w:rsid w:val="00595CCB"/>
    <w:rsid w:val="00596EF5"/>
    <w:rsid w:val="005B684C"/>
    <w:rsid w:val="005B69E5"/>
    <w:rsid w:val="005C15B4"/>
    <w:rsid w:val="005C5FD0"/>
    <w:rsid w:val="005D6362"/>
    <w:rsid w:val="005D762F"/>
    <w:rsid w:val="005E2908"/>
    <w:rsid w:val="005E562A"/>
    <w:rsid w:val="005E7A8B"/>
    <w:rsid w:val="00604C84"/>
    <w:rsid w:val="00606D78"/>
    <w:rsid w:val="0062398A"/>
    <w:rsid w:val="00633C63"/>
    <w:rsid w:val="00635D81"/>
    <w:rsid w:val="00655CA4"/>
    <w:rsid w:val="00664729"/>
    <w:rsid w:val="00664BE4"/>
    <w:rsid w:val="00674CCF"/>
    <w:rsid w:val="0067712B"/>
    <w:rsid w:val="00682364"/>
    <w:rsid w:val="0069166D"/>
    <w:rsid w:val="006973F6"/>
    <w:rsid w:val="00697799"/>
    <w:rsid w:val="006A5BEE"/>
    <w:rsid w:val="006C294F"/>
    <w:rsid w:val="006C5F6E"/>
    <w:rsid w:val="006C7A6C"/>
    <w:rsid w:val="006D7D86"/>
    <w:rsid w:val="006E3044"/>
    <w:rsid w:val="006E618F"/>
    <w:rsid w:val="006F7457"/>
    <w:rsid w:val="00700754"/>
    <w:rsid w:val="00703164"/>
    <w:rsid w:val="00704E8B"/>
    <w:rsid w:val="007129DE"/>
    <w:rsid w:val="007142AD"/>
    <w:rsid w:val="00716346"/>
    <w:rsid w:val="00720096"/>
    <w:rsid w:val="00720947"/>
    <w:rsid w:val="007324C3"/>
    <w:rsid w:val="0073489E"/>
    <w:rsid w:val="00736EE8"/>
    <w:rsid w:val="00743B9B"/>
    <w:rsid w:val="00756007"/>
    <w:rsid w:val="0075749E"/>
    <w:rsid w:val="007621A7"/>
    <w:rsid w:val="007750EA"/>
    <w:rsid w:val="0077731F"/>
    <w:rsid w:val="00783EA4"/>
    <w:rsid w:val="00784394"/>
    <w:rsid w:val="007905BA"/>
    <w:rsid w:val="00791AFA"/>
    <w:rsid w:val="007A5E7D"/>
    <w:rsid w:val="007D20E2"/>
    <w:rsid w:val="007E3DFE"/>
    <w:rsid w:val="007F075D"/>
    <w:rsid w:val="007F0777"/>
    <w:rsid w:val="00802F68"/>
    <w:rsid w:val="00806290"/>
    <w:rsid w:val="0080753C"/>
    <w:rsid w:val="00813F90"/>
    <w:rsid w:val="00835913"/>
    <w:rsid w:val="00836F54"/>
    <w:rsid w:val="0084147D"/>
    <w:rsid w:val="008414E6"/>
    <w:rsid w:val="00841502"/>
    <w:rsid w:val="00843511"/>
    <w:rsid w:val="00843A2F"/>
    <w:rsid w:val="00845B10"/>
    <w:rsid w:val="008610E9"/>
    <w:rsid w:val="00862CBF"/>
    <w:rsid w:val="00866704"/>
    <w:rsid w:val="0086670D"/>
    <w:rsid w:val="00873627"/>
    <w:rsid w:val="00875CBA"/>
    <w:rsid w:val="008762B3"/>
    <w:rsid w:val="00885158"/>
    <w:rsid w:val="008868C4"/>
    <w:rsid w:val="0089483A"/>
    <w:rsid w:val="008A2688"/>
    <w:rsid w:val="008B5249"/>
    <w:rsid w:val="008D2053"/>
    <w:rsid w:val="008D67D5"/>
    <w:rsid w:val="008D6F93"/>
    <w:rsid w:val="008E5B4D"/>
    <w:rsid w:val="008E6309"/>
    <w:rsid w:val="008E6F0C"/>
    <w:rsid w:val="008F1618"/>
    <w:rsid w:val="008F3F08"/>
    <w:rsid w:val="008F403E"/>
    <w:rsid w:val="008F4CB3"/>
    <w:rsid w:val="008F7869"/>
    <w:rsid w:val="009200B2"/>
    <w:rsid w:val="009220A5"/>
    <w:rsid w:val="009236E7"/>
    <w:rsid w:val="00927618"/>
    <w:rsid w:val="009325E9"/>
    <w:rsid w:val="00943896"/>
    <w:rsid w:val="00944FA5"/>
    <w:rsid w:val="00962E75"/>
    <w:rsid w:val="00962E87"/>
    <w:rsid w:val="00967D62"/>
    <w:rsid w:val="00974E9A"/>
    <w:rsid w:val="00975E10"/>
    <w:rsid w:val="009A23BB"/>
    <w:rsid w:val="009B3BB5"/>
    <w:rsid w:val="009B572A"/>
    <w:rsid w:val="009C1FCE"/>
    <w:rsid w:val="009C478A"/>
    <w:rsid w:val="009D4E05"/>
    <w:rsid w:val="009D626F"/>
    <w:rsid w:val="009D78B5"/>
    <w:rsid w:val="009E773D"/>
    <w:rsid w:val="009F4F88"/>
    <w:rsid w:val="009F6D20"/>
    <w:rsid w:val="00A03A37"/>
    <w:rsid w:val="00A1046C"/>
    <w:rsid w:val="00A3027E"/>
    <w:rsid w:val="00A41F02"/>
    <w:rsid w:val="00A43F9D"/>
    <w:rsid w:val="00A441A2"/>
    <w:rsid w:val="00A65771"/>
    <w:rsid w:val="00A7487C"/>
    <w:rsid w:val="00A7509E"/>
    <w:rsid w:val="00A75D7F"/>
    <w:rsid w:val="00A802C0"/>
    <w:rsid w:val="00A808FF"/>
    <w:rsid w:val="00A84FE7"/>
    <w:rsid w:val="00A934DE"/>
    <w:rsid w:val="00AB09AB"/>
    <w:rsid w:val="00AC0581"/>
    <w:rsid w:val="00AC08FA"/>
    <w:rsid w:val="00AC5F33"/>
    <w:rsid w:val="00AC6DB8"/>
    <w:rsid w:val="00AE1550"/>
    <w:rsid w:val="00AE1E8F"/>
    <w:rsid w:val="00B03BCD"/>
    <w:rsid w:val="00B15259"/>
    <w:rsid w:val="00B21502"/>
    <w:rsid w:val="00B362B4"/>
    <w:rsid w:val="00B37FE2"/>
    <w:rsid w:val="00B719AF"/>
    <w:rsid w:val="00B80930"/>
    <w:rsid w:val="00B8423E"/>
    <w:rsid w:val="00B85483"/>
    <w:rsid w:val="00B93302"/>
    <w:rsid w:val="00B93B75"/>
    <w:rsid w:val="00B95673"/>
    <w:rsid w:val="00B97F18"/>
    <w:rsid w:val="00BA39E4"/>
    <w:rsid w:val="00BA5D0F"/>
    <w:rsid w:val="00BA7231"/>
    <w:rsid w:val="00BB217A"/>
    <w:rsid w:val="00BC290C"/>
    <w:rsid w:val="00BC73D8"/>
    <w:rsid w:val="00BD1852"/>
    <w:rsid w:val="00BD4ECD"/>
    <w:rsid w:val="00BD6496"/>
    <w:rsid w:val="00BD77BF"/>
    <w:rsid w:val="00BE46C0"/>
    <w:rsid w:val="00BE723E"/>
    <w:rsid w:val="00BE725D"/>
    <w:rsid w:val="00BF529A"/>
    <w:rsid w:val="00C150E4"/>
    <w:rsid w:val="00C24AE7"/>
    <w:rsid w:val="00C31E98"/>
    <w:rsid w:val="00C360FA"/>
    <w:rsid w:val="00C47B85"/>
    <w:rsid w:val="00C57B6E"/>
    <w:rsid w:val="00C657FF"/>
    <w:rsid w:val="00C6588C"/>
    <w:rsid w:val="00C7048F"/>
    <w:rsid w:val="00C70FCF"/>
    <w:rsid w:val="00C81629"/>
    <w:rsid w:val="00C82D43"/>
    <w:rsid w:val="00C83923"/>
    <w:rsid w:val="00C84837"/>
    <w:rsid w:val="00C90AF1"/>
    <w:rsid w:val="00CB7C37"/>
    <w:rsid w:val="00CD342D"/>
    <w:rsid w:val="00CE5636"/>
    <w:rsid w:val="00CE700F"/>
    <w:rsid w:val="00CE734A"/>
    <w:rsid w:val="00CF5B1C"/>
    <w:rsid w:val="00CF79B3"/>
    <w:rsid w:val="00CF79E0"/>
    <w:rsid w:val="00D0684C"/>
    <w:rsid w:val="00D10192"/>
    <w:rsid w:val="00D214C1"/>
    <w:rsid w:val="00D32E21"/>
    <w:rsid w:val="00D4456F"/>
    <w:rsid w:val="00D45543"/>
    <w:rsid w:val="00D546F2"/>
    <w:rsid w:val="00D66EED"/>
    <w:rsid w:val="00D72A53"/>
    <w:rsid w:val="00D77FD6"/>
    <w:rsid w:val="00D87ADD"/>
    <w:rsid w:val="00DA55B0"/>
    <w:rsid w:val="00DA6038"/>
    <w:rsid w:val="00DB4E38"/>
    <w:rsid w:val="00DD5294"/>
    <w:rsid w:val="00DE189D"/>
    <w:rsid w:val="00DE2E2A"/>
    <w:rsid w:val="00DE5350"/>
    <w:rsid w:val="00DF436F"/>
    <w:rsid w:val="00DF56CE"/>
    <w:rsid w:val="00E01B1A"/>
    <w:rsid w:val="00E11C82"/>
    <w:rsid w:val="00E422B2"/>
    <w:rsid w:val="00E5286E"/>
    <w:rsid w:val="00E61019"/>
    <w:rsid w:val="00E649AC"/>
    <w:rsid w:val="00E665E1"/>
    <w:rsid w:val="00E853BB"/>
    <w:rsid w:val="00EA3709"/>
    <w:rsid w:val="00EB2421"/>
    <w:rsid w:val="00EC071F"/>
    <w:rsid w:val="00EE04B8"/>
    <w:rsid w:val="00EE057E"/>
    <w:rsid w:val="00EE4571"/>
    <w:rsid w:val="00F25F58"/>
    <w:rsid w:val="00F426C5"/>
    <w:rsid w:val="00F446A0"/>
    <w:rsid w:val="00F4584E"/>
    <w:rsid w:val="00F50519"/>
    <w:rsid w:val="00F56BBC"/>
    <w:rsid w:val="00F57F77"/>
    <w:rsid w:val="00F667A6"/>
    <w:rsid w:val="00F74687"/>
    <w:rsid w:val="00F960FE"/>
    <w:rsid w:val="00FA1610"/>
    <w:rsid w:val="00FB44C7"/>
    <w:rsid w:val="00FC4E30"/>
    <w:rsid w:val="00FF0A6E"/>
    <w:rsid w:val="00FF1150"/>
    <w:rsid w:val="00FF2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semiHidden/>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semiHidden/>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semiHidden/>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semiHidden/>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s>
</file>

<file path=word/webSettings.xml><?xml version="1.0" encoding="utf-8"?>
<w:webSettings xmlns:r="http://schemas.openxmlformats.org/officeDocument/2006/relationships" xmlns:w="http://schemas.openxmlformats.org/wordprocessingml/2006/main">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873109767">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www.aaman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amanet.org/general/1/379/media-rel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store.aamanet.org/pubstore/ProductResults.asp?cat=0&amp;src=9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eld-wen.com/en-u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6B1A-7093-4F02-A8B3-9F5B137D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347</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2686</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4</cp:revision>
  <cp:lastPrinted>2014-02-14T16:35:00Z</cp:lastPrinted>
  <dcterms:created xsi:type="dcterms:W3CDTF">2016-07-27T18:31:00Z</dcterms:created>
  <dcterms:modified xsi:type="dcterms:W3CDTF">2016-07-27T18:43:00Z</dcterms:modified>
</cp:coreProperties>
</file>