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1337D" w14:textId="77777777" w:rsidR="00186EE2" w:rsidRPr="00C40675" w:rsidRDefault="00186EE2" w:rsidP="00937EE9">
      <w:pPr>
        <w:rPr>
          <w:rFonts w:ascii="Segoe UI" w:hAnsi="Segoe UI" w:cs="Segoe UI"/>
          <w:sz w:val="23"/>
          <w:szCs w:val="23"/>
        </w:rPr>
      </w:pPr>
    </w:p>
    <w:p w14:paraId="5C412371" w14:textId="77777777" w:rsidR="00186EE2" w:rsidRPr="00C40675" w:rsidRDefault="00186EE2" w:rsidP="00937EE9">
      <w:pPr>
        <w:rPr>
          <w:rFonts w:ascii="Segoe UI" w:hAnsi="Segoe UI" w:cs="Segoe UI"/>
          <w:sz w:val="23"/>
          <w:szCs w:val="23"/>
        </w:rPr>
      </w:pPr>
    </w:p>
    <w:p w14:paraId="49F98895" w14:textId="77777777" w:rsidR="00186EE2" w:rsidRPr="00C40675" w:rsidRDefault="00186EE2" w:rsidP="00937EE9">
      <w:pPr>
        <w:rPr>
          <w:rFonts w:ascii="Segoe UI" w:hAnsi="Segoe UI" w:cs="Segoe UI"/>
          <w:sz w:val="23"/>
          <w:szCs w:val="23"/>
        </w:rPr>
      </w:pPr>
    </w:p>
    <w:p w14:paraId="04F99081" w14:textId="77777777" w:rsidR="00186EE2" w:rsidRPr="00C40675" w:rsidRDefault="00186EE2" w:rsidP="00937EE9">
      <w:pPr>
        <w:rPr>
          <w:rFonts w:ascii="Segoe UI" w:hAnsi="Segoe UI" w:cs="Segoe UI"/>
          <w:sz w:val="23"/>
          <w:szCs w:val="23"/>
        </w:rPr>
      </w:pPr>
    </w:p>
    <w:p w14:paraId="75294634" w14:textId="77777777" w:rsidR="00A5645D" w:rsidRPr="00C40675" w:rsidRDefault="00A5645D" w:rsidP="00937EE9">
      <w:pPr>
        <w:rPr>
          <w:rFonts w:ascii="Segoe UI" w:hAnsi="Segoe UI" w:cs="Segoe UI"/>
          <w:sz w:val="23"/>
          <w:szCs w:val="23"/>
        </w:rPr>
      </w:pPr>
    </w:p>
    <w:p w14:paraId="123CC7FA" w14:textId="77777777" w:rsidR="00C104C1" w:rsidRPr="00C40675" w:rsidRDefault="00C104C1" w:rsidP="00937EE9">
      <w:pPr>
        <w:contextualSpacing/>
        <w:rPr>
          <w:rFonts w:ascii="Segoe UI" w:hAnsi="Segoe UI" w:cs="Segoe UI"/>
          <w:sz w:val="20"/>
          <w:szCs w:val="20"/>
          <w:u w:val="single"/>
        </w:rPr>
      </w:pPr>
      <w:r w:rsidRPr="00C40675">
        <w:rPr>
          <w:rFonts w:ascii="Segoe UI" w:hAnsi="Segoe UI" w:cs="Segoe UI"/>
          <w:i/>
          <w:sz w:val="20"/>
          <w:szCs w:val="20"/>
        </w:rPr>
        <w:t>Media contact:</w:t>
      </w:r>
      <w:r w:rsidRPr="00C40675">
        <w:rPr>
          <w:rFonts w:ascii="Segoe UI" w:hAnsi="Segoe UI" w:cs="Segoe UI"/>
          <w:i/>
          <w:sz w:val="20"/>
          <w:szCs w:val="20"/>
        </w:rPr>
        <w:tab/>
      </w:r>
      <w:r w:rsidRPr="00C40675">
        <w:rPr>
          <w:rFonts w:ascii="Segoe UI" w:hAnsi="Segoe UI" w:cs="Segoe UI"/>
          <w:i/>
          <w:sz w:val="20"/>
          <w:szCs w:val="20"/>
        </w:rPr>
        <w:tab/>
        <w:t>Heather West, 612-724-8760, heather@heatherwestpr.com</w:t>
      </w:r>
    </w:p>
    <w:p w14:paraId="40D06E41" w14:textId="77777777" w:rsidR="00C104C1" w:rsidRPr="00C40675" w:rsidRDefault="00C104C1" w:rsidP="00937E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Segoe UI" w:hAnsi="Segoe UI" w:cs="Segoe UI"/>
          <w:i/>
          <w:spacing w:val="-6"/>
          <w:sz w:val="20"/>
          <w:szCs w:val="20"/>
        </w:rPr>
      </w:pPr>
    </w:p>
    <w:p w14:paraId="0AF6468F" w14:textId="76D0F955" w:rsidR="00C40675" w:rsidRPr="00861F6B" w:rsidRDefault="00C104C1" w:rsidP="00937EE9">
      <w:pPr>
        <w:widowControl w:val="0"/>
        <w:autoSpaceDE w:val="0"/>
        <w:autoSpaceDN w:val="0"/>
        <w:adjustRightInd w:val="0"/>
        <w:contextualSpacing/>
        <w:jc w:val="center"/>
        <w:rPr>
          <w:rFonts w:ascii="Segoe UI" w:hAnsi="Segoe UI" w:cs="Segoe UI"/>
          <w:b/>
          <w:sz w:val="30"/>
          <w:szCs w:val="30"/>
          <w:u w:color="000000"/>
        </w:rPr>
      </w:pPr>
      <w:r w:rsidRPr="00861F6B">
        <w:rPr>
          <w:rFonts w:ascii="Segoe UI" w:hAnsi="Segoe UI" w:cs="Segoe UI"/>
          <w:b/>
          <w:sz w:val="30"/>
          <w:szCs w:val="30"/>
          <w:u w:color="000000"/>
        </w:rPr>
        <w:t>Fran</w:t>
      </w:r>
      <w:r w:rsidR="00861F6B">
        <w:rPr>
          <w:rFonts w:ascii="Segoe UI" w:hAnsi="Segoe UI" w:cs="Segoe UI"/>
          <w:b/>
          <w:sz w:val="30"/>
          <w:szCs w:val="30"/>
          <w:u w:color="000000"/>
        </w:rPr>
        <w:t>klin</w:t>
      </w:r>
      <w:r w:rsidRPr="00861F6B">
        <w:rPr>
          <w:rFonts w:ascii="Segoe UI" w:hAnsi="Segoe UI" w:cs="Segoe UI"/>
          <w:b/>
          <w:sz w:val="30"/>
          <w:szCs w:val="30"/>
          <w:u w:color="000000"/>
        </w:rPr>
        <w:t xml:space="preserve"> </w:t>
      </w:r>
      <w:r w:rsidR="00861F6B" w:rsidRPr="00861F6B">
        <w:rPr>
          <w:rFonts w:ascii="Segoe UI" w:hAnsi="Segoe UI" w:cs="Segoe UI"/>
          <w:b/>
          <w:color w:val="000000" w:themeColor="text1"/>
          <w:spacing w:val="-6"/>
          <w:sz w:val="30"/>
        </w:rPr>
        <w:t>Tower Residences’ modern, energy-efficient, glass-clad exterior repurposes and revitalizes former concrete office tower</w:t>
      </w:r>
    </w:p>
    <w:p w14:paraId="7D817305" w14:textId="77777777" w:rsidR="00C104C1" w:rsidRPr="00C40675" w:rsidRDefault="00C104C1" w:rsidP="00937EE9">
      <w:pPr>
        <w:contextualSpacing/>
        <w:rPr>
          <w:rFonts w:ascii="Segoe UI" w:hAnsi="Segoe UI" w:cs="Segoe UI"/>
          <w:color w:val="000000" w:themeColor="text1"/>
        </w:rPr>
      </w:pPr>
    </w:p>
    <w:p w14:paraId="646B7E4E" w14:textId="2E5F3923" w:rsidR="00861F6B" w:rsidRPr="00861F6B" w:rsidRDefault="00C104C1" w:rsidP="00861F6B">
      <w:pPr>
        <w:ind w:right="180"/>
        <w:contextualSpacing/>
        <w:rPr>
          <w:rFonts w:ascii="Segoe UI" w:hAnsi="Segoe UI" w:cs="Segoe UI"/>
          <w:sz w:val="22"/>
          <w:szCs w:val="22"/>
        </w:rPr>
      </w:pPr>
      <w:r w:rsidRPr="00861F6B">
        <w:rPr>
          <w:rFonts w:ascii="Segoe UI" w:hAnsi="Segoe UI" w:cs="Segoe UI"/>
          <w:color w:val="000000" w:themeColor="text1"/>
          <w:sz w:val="22"/>
          <w:szCs w:val="22"/>
        </w:rPr>
        <w:t>Minneapolis (</w:t>
      </w:r>
      <w:r w:rsidR="00861F6B" w:rsidRPr="00861F6B">
        <w:rPr>
          <w:rFonts w:ascii="Segoe UI" w:hAnsi="Segoe UI" w:cs="Segoe UI"/>
          <w:color w:val="000000" w:themeColor="text1"/>
          <w:sz w:val="22"/>
          <w:szCs w:val="22"/>
        </w:rPr>
        <w:t>Aug.</w:t>
      </w:r>
      <w:r w:rsidRPr="00861F6B">
        <w:rPr>
          <w:rFonts w:ascii="Segoe UI" w:hAnsi="Segoe UI" w:cs="Segoe UI"/>
          <w:color w:val="000000" w:themeColor="text1"/>
          <w:sz w:val="22"/>
          <w:szCs w:val="22"/>
        </w:rPr>
        <w:t xml:space="preserve"> 2019) – </w:t>
      </w:r>
      <w:r w:rsidR="00861F6B" w:rsidRPr="00861F6B">
        <w:rPr>
          <w:rFonts w:ascii="Segoe UI" w:hAnsi="Segoe UI" w:cs="Segoe UI"/>
          <w:sz w:val="22"/>
          <w:szCs w:val="22"/>
        </w:rPr>
        <w:t>Franklin Tower Residences updates the Philadelphia skyline with 550 luxury apartments fashioned from the previous headquarters for GlaxoSmithKline. The former 1980’s concrete, office tower has been converted into a premier, modern, glass-clad residential property.</w:t>
      </w:r>
    </w:p>
    <w:p w14:paraId="0AD95127" w14:textId="77777777" w:rsidR="00861F6B" w:rsidRPr="00861F6B" w:rsidRDefault="00861F6B" w:rsidP="00861F6B">
      <w:pPr>
        <w:widowControl w:val="0"/>
        <w:autoSpaceDE w:val="0"/>
        <w:autoSpaceDN w:val="0"/>
        <w:adjustRightInd w:val="0"/>
        <w:contextualSpacing/>
        <w:rPr>
          <w:rFonts w:ascii="Segoe UI" w:hAnsi="Segoe UI" w:cs="Segoe UI"/>
          <w:sz w:val="22"/>
          <w:szCs w:val="22"/>
        </w:rPr>
      </w:pPr>
    </w:p>
    <w:p w14:paraId="4E0AFE56" w14:textId="77777777" w:rsidR="00861F6B" w:rsidRPr="00861F6B" w:rsidRDefault="00861F6B" w:rsidP="00861F6B">
      <w:pPr>
        <w:widowControl w:val="0"/>
        <w:autoSpaceDE w:val="0"/>
        <w:autoSpaceDN w:val="0"/>
        <w:adjustRightInd w:val="0"/>
        <w:ind w:right="180"/>
        <w:contextualSpacing/>
        <w:rPr>
          <w:rFonts w:ascii="Segoe UI" w:eastAsiaTheme="minorEastAsia" w:hAnsi="Segoe UI" w:cs="Segoe UI"/>
          <w:sz w:val="22"/>
          <w:szCs w:val="22"/>
          <w:lang w:eastAsia="ja-JP"/>
        </w:rPr>
      </w:pPr>
      <w:r w:rsidRPr="00861F6B">
        <w:rPr>
          <w:rFonts w:ascii="Segoe UI" w:hAnsi="Segoe UI" w:cs="Segoe UI"/>
          <w:sz w:val="22"/>
          <w:szCs w:val="22"/>
        </w:rPr>
        <w:t xml:space="preserve">The 24-story building encompasses more than 607,000 square feet consisting of one- and two-bedroom luxury apartments offering </w:t>
      </w:r>
      <w:r w:rsidRPr="00861F6B">
        <w:rPr>
          <w:rFonts w:ascii="Segoe UI" w:eastAsiaTheme="minorEastAsia" w:hAnsi="Segoe UI" w:cs="Segoe UI"/>
          <w:sz w:val="22"/>
          <w:szCs w:val="22"/>
          <w:lang w:eastAsia="ja-JP"/>
        </w:rPr>
        <w:t xml:space="preserve">generously sized floor plans, high ceilings, expansive window views and ample </w:t>
      </w:r>
      <w:r w:rsidRPr="00861F6B">
        <w:rPr>
          <w:rFonts w:ascii="Segoe UI" w:hAnsi="Segoe UI" w:cs="Segoe UI"/>
          <w:sz w:val="22"/>
          <w:szCs w:val="22"/>
        </w:rPr>
        <w:t>natural light</w:t>
      </w:r>
      <w:r w:rsidRPr="00861F6B">
        <w:rPr>
          <w:rFonts w:ascii="Segoe UI" w:eastAsiaTheme="minorEastAsia" w:hAnsi="Segoe UI" w:cs="Segoe UI"/>
          <w:sz w:val="22"/>
          <w:szCs w:val="22"/>
          <w:lang w:eastAsia="ja-JP"/>
        </w:rPr>
        <w:t xml:space="preserve"> with</w:t>
      </w:r>
      <w:r w:rsidRPr="00861F6B">
        <w:rPr>
          <w:rFonts w:ascii="Segoe UI" w:hAnsi="Segoe UI" w:cs="Segoe UI"/>
          <w:sz w:val="22"/>
          <w:szCs w:val="22"/>
        </w:rPr>
        <w:t xml:space="preserve"> floor-to-ceiling windows by Wausau Window and Wall Systems.</w:t>
      </w:r>
    </w:p>
    <w:p w14:paraId="16CC19CA" w14:textId="77777777" w:rsidR="00861F6B" w:rsidRPr="00861F6B" w:rsidRDefault="00861F6B" w:rsidP="00861F6B">
      <w:pPr>
        <w:contextualSpacing/>
        <w:rPr>
          <w:rFonts w:ascii="Segoe UI" w:hAnsi="Segoe UI" w:cs="Segoe UI"/>
          <w:sz w:val="22"/>
          <w:szCs w:val="22"/>
        </w:rPr>
      </w:pPr>
    </w:p>
    <w:p w14:paraId="2F06071E" w14:textId="77777777" w:rsidR="00861F6B" w:rsidRPr="00861F6B" w:rsidRDefault="00861F6B" w:rsidP="00861F6B">
      <w:pPr>
        <w:contextualSpacing/>
        <w:rPr>
          <w:rFonts w:ascii="Segoe UI" w:hAnsi="Segoe UI" w:cs="Segoe UI"/>
          <w:sz w:val="22"/>
          <w:szCs w:val="22"/>
        </w:rPr>
      </w:pPr>
      <w:r w:rsidRPr="00861F6B">
        <w:rPr>
          <w:rFonts w:ascii="Segoe UI" w:hAnsi="Segoe UI" w:cs="Segoe UI"/>
          <w:sz w:val="22"/>
          <w:szCs w:val="22"/>
        </w:rPr>
        <w:t xml:space="preserve">Building owner PMC Property Group relied on Gensler to design the renovated residential tower and transform the original architecture of Geddes </w:t>
      </w:r>
      <w:proofErr w:type="spellStart"/>
      <w:r w:rsidRPr="00861F6B">
        <w:rPr>
          <w:rFonts w:ascii="Segoe UI" w:hAnsi="Segoe UI" w:cs="Segoe UI"/>
          <w:sz w:val="22"/>
          <w:szCs w:val="22"/>
        </w:rPr>
        <w:t>Brecher</w:t>
      </w:r>
      <w:proofErr w:type="spellEnd"/>
      <w:r w:rsidRPr="00861F6B">
        <w:rPr>
          <w:rFonts w:ascii="Segoe UI" w:hAnsi="Segoe UI" w:cs="Segoe UI"/>
          <w:sz w:val="22"/>
          <w:szCs w:val="22"/>
        </w:rPr>
        <w:t xml:space="preserve"> Qualls &amp; Cunningham (</w:t>
      </w:r>
      <w:proofErr w:type="spellStart"/>
      <w:r w:rsidRPr="00861F6B">
        <w:rPr>
          <w:rFonts w:ascii="Segoe UI" w:hAnsi="Segoe UI" w:cs="Segoe UI"/>
          <w:sz w:val="22"/>
          <w:szCs w:val="22"/>
        </w:rPr>
        <w:t>GBQC</w:t>
      </w:r>
      <w:proofErr w:type="spellEnd"/>
      <w:r w:rsidRPr="00861F6B">
        <w:rPr>
          <w:rFonts w:ascii="Segoe UI" w:hAnsi="Segoe UI" w:cs="Segoe UI"/>
          <w:sz w:val="22"/>
          <w:szCs w:val="22"/>
        </w:rPr>
        <w:t>). General contractor Fastrack Construction managed the retrofit project for an on-time, on-budget delivery. Apogee Enterprises, Inc.’s Renovation  team (Apogee Renovation) assisted with energy-efficient, cost-effective recommendations to upgrade the building envelope.</w:t>
      </w:r>
    </w:p>
    <w:p w14:paraId="154BCE3C" w14:textId="77777777" w:rsidR="00861F6B" w:rsidRPr="00861F6B" w:rsidRDefault="00861F6B" w:rsidP="00861F6B">
      <w:pPr>
        <w:contextualSpacing/>
        <w:rPr>
          <w:rFonts w:ascii="Segoe UI" w:hAnsi="Segoe UI" w:cs="Segoe UI"/>
          <w:b/>
          <w:i/>
          <w:sz w:val="22"/>
          <w:szCs w:val="22"/>
        </w:rPr>
      </w:pPr>
    </w:p>
    <w:p w14:paraId="0F9F2EA7" w14:textId="77777777" w:rsidR="00861F6B" w:rsidRPr="00861F6B" w:rsidRDefault="00861F6B" w:rsidP="00861F6B">
      <w:pPr>
        <w:contextualSpacing/>
        <w:outlineLvl w:val="0"/>
        <w:rPr>
          <w:rFonts w:ascii="Segoe UI" w:hAnsi="Segoe UI" w:cs="Segoe UI"/>
          <w:b/>
          <w:i/>
          <w:sz w:val="22"/>
          <w:szCs w:val="22"/>
        </w:rPr>
      </w:pPr>
      <w:r w:rsidRPr="00861F6B">
        <w:rPr>
          <w:rFonts w:ascii="Segoe UI" w:hAnsi="Segoe UI" w:cs="Segoe UI"/>
          <w:b/>
          <w:i/>
          <w:sz w:val="22"/>
          <w:szCs w:val="22"/>
        </w:rPr>
        <w:t>Re-envisioning and Revitalizing with Retrofit</w:t>
      </w:r>
    </w:p>
    <w:p w14:paraId="2BB8D419" w14:textId="297F89C0" w:rsidR="00861F6B" w:rsidRPr="00861F6B" w:rsidRDefault="00861F6B" w:rsidP="00861F6B">
      <w:pPr>
        <w:ind w:right="270"/>
        <w:contextualSpacing/>
        <w:rPr>
          <w:rFonts w:ascii="Segoe UI" w:hAnsi="Segoe UI" w:cs="Segoe UI"/>
          <w:sz w:val="22"/>
          <w:szCs w:val="22"/>
        </w:rPr>
      </w:pPr>
      <w:r w:rsidRPr="00861F6B">
        <w:rPr>
          <w:rFonts w:ascii="Segoe UI" w:hAnsi="Segoe UI" w:cs="Segoe UI"/>
          <w:sz w:val="22"/>
          <w:szCs w:val="22"/>
        </w:rPr>
        <w:t>“When Gensler was approached by PMC Property Group to re-envision One Franklin Tower and to replace its existing façade, we saw our challenge as more than just replacing the skin on an aging building,” explained Gensler Principal Robert Fuller, AIA. “Our approach was to ask a question critical to today's cities: How can we continue to revitalize and reposition buildings that are no longer responding to the needs of their owners and tenants? Our challenge was to create a building that could enliven the public realm at street level, modernize and improve the functionality of its floor plates, and accommodate new homes for a growing downtown population.”</w:t>
      </w:r>
    </w:p>
    <w:p w14:paraId="6CAD94D4" w14:textId="178ECFC9" w:rsidR="00861F6B" w:rsidRPr="00861F6B" w:rsidRDefault="00861F6B" w:rsidP="00861F6B">
      <w:pPr>
        <w:contextualSpacing/>
        <w:rPr>
          <w:rFonts w:ascii="Segoe UI" w:hAnsi="Segoe UI" w:cs="Segoe UI"/>
          <w:sz w:val="22"/>
          <w:szCs w:val="22"/>
        </w:rPr>
      </w:pPr>
    </w:p>
    <w:p w14:paraId="5A33695F" w14:textId="77777777" w:rsidR="00861F6B" w:rsidRPr="00861F6B" w:rsidRDefault="00861F6B" w:rsidP="00861F6B">
      <w:pPr>
        <w:contextualSpacing/>
        <w:rPr>
          <w:rFonts w:ascii="Segoe UI" w:hAnsi="Segoe UI" w:cs="Segoe UI"/>
          <w:sz w:val="22"/>
          <w:szCs w:val="22"/>
        </w:rPr>
      </w:pPr>
      <w:r w:rsidRPr="00861F6B">
        <w:rPr>
          <w:rFonts w:ascii="Segoe UI" w:hAnsi="Segoe UI" w:cs="Segoe UI"/>
          <w:sz w:val="22"/>
          <w:szCs w:val="22"/>
        </w:rPr>
        <w:t>To do this, Gensler looked at developing an adaptive façade to replace the outdated precast, single-glazed strip-window façade. “While that exterior was built for a single use, the rhythm of the new façade allows for a variety of programmatic uses,” said Fuller. “The recessed channels at the vertical columns and horizontal spandrels express the structural module of the building, while the floor-to-ceiling glass creates a lighter façade that connects the interior spaces to views of the city beyond.”</w:t>
      </w:r>
    </w:p>
    <w:p w14:paraId="015E5222" w14:textId="77777777" w:rsidR="00861F6B" w:rsidRPr="00861F6B" w:rsidRDefault="00861F6B" w:rsidP="00861F6B">
      <w:pPr>
        <w:contextualSpacing/>
        <w:rPr>
          <w:rFonts w:ascii="Segoe UI" w:hAnsi="Segoe UI" w:cs="Segoe UI"/>
          <w:sz w:val="22"/>
          <w:szCs w:val="22"/>
        </w:rPr>
      </w:pPr>
    </w:p>
    <w:p w14:paraId="1A81960E" w14:textId="77777777" w:rsidR="00861F6B" w:rsidRPr="00861F6B" w:rsidRDefault="00861F6B" w:rsidP="00861F6B">
      <w:pPr>
        <w:contextualSpacing/>
        <w:rPr>
          <w:rFonts w:ascii="Segoe UI" w:hAnsi="Segoe UI" w:cs="Segoe UI"/>
          <w:sz w:val="22"/>
          <w:szCs w:val="22"/>
        </w:rPr>
      </w:pPr>
      <w:r w:rsidRPr="00861F6B">
        <w:rPr>
          <w:rFonts w:ascii="Segoe UI" w:hAnsi="Segoe UI" w:cs="Segoe UI"/>
          <w:sz w:val="22"/>
          <w:szCs w:val="22"/>
        </w:rPr>
        <w:t>At ground level, Gensler also increased both the transparency and the scale of the spaces by bringing the new storefront out to the sidewalk edge, eliminating the dark arcades that previously existed and better connecting the building to the surrounding community.</w:t>
      </w:r>
    </w:p>
    <w:p w14:paraId="7866574C" w14:textId="77777777" w:rsidR="00861F6B" w:rsidRPr="00861F6B" w:rsidRDefault="00861F6B" w:rsidP="00861F6B">
      <w:pPr>
        <w:contextualSpacing/>
        <w:rPr>
          <w:rFonts w:ascii="Segoe UI" w:hAnsi="Segoe UI" w:cs="Segoe UI"/>
          <w:sz w:val="22"/>
          <w:szCs w:val="22"/>
        </w:rPr>
      </w:pPr>
    </w:p>
    <w:p w14:paraId="4C10AA32" w14:textId="09B62BCC" w:rsidR="00937EE9" w:rsidRPr="00861F6B" w:rsidRDefault="00861F6B" w:rsidP="00861F6B">
      <w:pPr>
        <w:contextualSpacing/>
        <w:rPr>
          <w:rStyle w:val="A1"/>
          <w:rFonts w:ascii="Segoe UI" w:hAnsi="Segoe UI" w:cs="Segoe UI"/>
          <w:color w:val="auto"/>
          <w:sz w:val="22"/>
          <w:szCs w:val="22"/>
        </w:rPr>
      </w:pPr>
      <w:r w:rsidRPr="00861F6B">
        <w:rPr>
          <w:rFonts w:ascii="Segoe UI" w:hAnsi="Segoe UI" w:cs="Segoe UI"/>
          <w:sz w:val="22"/>
          <w:szCs w:val="22"/>
        </w:rPr>
        <w:t xml:space="preserve">Fuller added, “Buildings built in the late ’70s through the mid-’80s are beginning to age out of their highest and best use as our cities have changed into highly condensed urban centers that blur the lines between </w:t>
      </w:r>
      <w:r w:rsidR="00664F34">
        <w:rPr>
          <w:rFonts w:ascii="Segoe UI" w:hAnsi="Segoe UI" w:cs="Segoe UI"/>
          <w:sz w:val="22"/>
          <w:szCs w:val="22"/>
        </w:rPr>
        <w:t>‘</w:t>
      </w:r>
      <w:r w:rsidRPr="00861F6B">
        <w:rPr>
          <w:rFonts w:ascii="Segoe UI" w:hAnsi="Segoe UI" w:cs="Segoe UI"/>
          <w:sz w:val="22"/>
          <w:szCs w:val="22"/>
        </w:rPr>
        <w:t>live, work and play.</w:t>
      </w:r>
      <w:r w:rsidR="00664F34">
        <w:rPr>
          <w:rFonts w:ascii="Segoe UI" w:hAnsi="Segoe UI" w:cs="Segoe UI"/>
          <w:sz w:val="22"/>
          <w:szCs w:val="22"/>
        </w:rPr>
        <w:t>’</w:t>
      </w:r>
      <w:r w:rsidRPr="00861F6B">
        <w:rPr>
          <w:rFonts w:ascii="Segoe UI" w:hAnsi="Segoe UI" w:cs="Segoe UI"/>
          <w:sz w:val="22"/>
          <w:szCs w:val="22"/>
        </w:rPr>
        <w:t xml:space="preserve"> One Franklin Tower offers a proposal to re-engage those buildings and bring them and the areas around them new life.”</w:t>
      </w:r>
    </w:p>
    <w:p w14:paraId="0BA4922F" w14:textId="77777777" w:rsidR="00937EE9" w:rsidRPr="00861F6B" w:rsidRDefault="00937EE9" w:rsidP="00937EE9">
      <w:pPr>
        <w:rPr>
          <w:rFonts w:ascii="Segoe UI" w:hAnsi="Segoe UI" w:cs="Segoe UI"/>
          <w:sz w:val="22"/>
          <w:szCs w:val="22"/>
        </w:rPr>
      </w:pPr>
    </w:p>
    <w:p w14:paraId="3EB11D1A" w14:textId="77777777" w:rsidR="00861F6B" w:rsidRPr="00861F6B" w:rsidRDefault="00861F6B" w:rsidP="00861F6B">
      <w:pPr>
        <w:contextualSpacing/>
        <w:outlineLvl w:val="0"/>
        <w:rPr>
          <w:rFonts w:ascii="Segoe UI" w:hAnsi="Segoe UI" w:cs="Segoe UI"/>
          <w:b/>
          <w:i/>
          <w:sz w:val="22"/>
          <w:szCs w:val="22"/>
        </w:rPr>
      </w:pPr>
      <w:r w:rsidRPr="00861F6B">
        <w:rPr>
          <w:rFonts w:ascii="Segoe UI" w:hAnsi="Segoe UI" w:cs="Segoe UI"/>
          <w:b/>
          <w:i/>
          <w:sz w:val="22"/>
          <w:szCs w:val="22"/>
        </w:rPr>
        <w:t>Collaboration through Design-Assistance</w:t>
      </w:r>
    </w:p>
    <w:p w14:paraId="0AA3EE55" w14:textId="77777777" w:rsidR="00861F6B" w:rsidRPr="00861F6B" w:rsidRDefault="00861F6B" w:rsidP="00861F6B">
      <w:pPr>
        <w:ind w:right="180"/>
        <w:contextualSpacing/>
        <w:rPr>
          <w:rFonts w:ascii="Segoe UI" w:hAnsi="Segoe UI" w:cs="Segoe UI"/>
          <w:sz w:val="22"/>
          <w:szCs w:val="22"/>
        </w:rPr>
      </w:pPr>
      <w:r w:rsidRPr="00861F6B">
        <w:rPr>
          <w:rFonts w:ascii="Segoe UI" w:hAnsi="Segoe UI" w:cs="Segoe UI"/>
          <w:sz w:val="22"/>
          <w:szCs w:val="22"/>
        </w:rPr>
        <w:t>Apogee Renovation – in conjunction with Wausau, Tubelite, Viracon, Linetec and its other businesses – assists building owners and property managers in evaluating the benefits of window renovation and upgrades. These include improving the appearance of the building, saving energy, downsizing HVAC loading, reducing maintenance, lowering vacancy rates, increasing rental rates and enhancing the value of the building.</w:t>
      </w:r>
    </w:p>
    <w:p w14:paraId="4DFAF6B0" w14:textId="77777777" w:rsidR="00861F6B" w:rsidRPr="00861F6B" w:rsidRDefault="00861F6B" w:rsidP="00861F6B">
      <w:pPr>
        <w:contextualSpacing/>
        <w:rPr>
          <w:rFonts w:ascii="Segoe UI" w:hAnsi="Segoe UI" w:cs="Segoe UI"/>
          <w:sz w:val="22"/>
          <w:szCs w:val="22"/>
        </w:rPr>
      </w:pPr>
    </w:p>
    <w:p w14:paraId="2FD6A68A" w14:textId="1CD44CB0" w:rsidR="00861F6B" w:rsidRPr="00861F6B" w:rsidRDefault="00861F6B" w:rsidP="00861F6B">
      <w:pPr>
        <w:ind w:right="-180"/>
        <w:contextualSpacing/>
        <w:rPr>
          <w:rFonts w:ascii="Segoe UI" w:hAnsi="Segoe UI" w:cs="Segoe UI"/>
          <w:sz w:val="22"/>
          <w:szCs w:val="22"/>
        </w:rPr>
      </w:pPr>
      <w:r w:rsidRPr="00861F6B">
        <w:rPr>
          <w:rFonts w:ascii="Segoe UI" w:hAnsi="Segoe UI" w:cs="Segoe UI"/>
          <w:sz w:val="22"/>
          <w:szCs w:val="22"/>
        </w:rPr>
        <w:t>For Franklin Tower Residences, Apogee Renovation worked with Wausau’s associates to provide PMC Property Group with design-assist and product selection services for high-performance window, curtainwall and entrance systems. Wausau facilitated a two-day retreat at its manufacturing center in Wisconsin with representatives from the owner, architect and contractors.</w:t>
      </w:r>
    </w:p>
    <w:p w14:paraId="58BFC57D" w14:textId="77777777" w:rsidR="00861F6B" w:rsidRPr="00861F6B" w:rsidRDefault="00861F6B" w:rsidP="00861F6B">
      <w:pPr>
        <w:contextualSpacing/>
        <w:rPr>
          <w:rFonts w:ascii="Segoe UI" w:hAnsi="Segoe UI" w:cs="Segoe UI"/>
          <w:sz w:val="22"/>
          <w:szCs w:val="22"/>
        </w:rPr>
      </w:pPr>
    </w:p>
    <w:p w14:paraId="50081F94" w14:textId="77777777" w:rsidR="00861F6B" w:rsidRPr="00861F6B" w:rsidRDefault="00861F6B" w:rsidP="00861F6B">
      <w:pPr>
        <w:contextualSpacing/>
        <w:rPr>
          <w:rFonts w:ascii="Segoe UI" w:hAnsi="Segoe UI" w:cs="Segoe UI"/>
          <w:sz w:val="22"/>
          <w:szCs w:val="22"/>
        </w:rPr>
      </w:pPr>
      <w:r w:rsidRPr="00861F6B">
        <w:rPr>
          <w:rFonts w:ascii="Segoe UI" w:hAnsi="Segoe UI" w:cs="Segoe UI"/>
          <w:color w:val="000000" w:themeColor="text1"/>
          <w:sz w:val="22"/>
          <w:szCs w:val="22"/>
        </w:rPr>
        <w:t>Wausau’s design-assist process can eliminate time-consuming resubmittals by working through issues before submission shop drawings are prepared. Clear scope definition minimizes change orders and surprises, while offering ample opportunity for value engineering, to focus all stakeholders on the most important design priorities.</w:t>
      </w:r>
    </w:p>
    <w:p w14:paraId="62B0626E" w14:textId="77777777" w:rsidR="00861F6B" w:rsidRPr="00861F6B" w:rsidRDefault="00861F6B" w:rsidP="00861F6B">
      <w:pPr>
        <w:contextualSpacing/>
        <w:rPr>
          <w:rFonts w:ascii="Segoe UI" w:hAnsi="Segoe UI" w:cs="Segoe UI"/>
          <w:sz w:val="22"/>
          <w:szCs w:val="22"/>
        </w:rPr>
      </w:pPr>
    </w:p>
    <w:p w14:paraId="23BD04DB" w14:textId="77777777" w:rsidR="00861F6B" w:rsidRPr="00861F6B" w:rsidRDefault="00861F6B" w:rsidP="00861F6B">
      <w:pPr>
        <w:contextualSpacing/>
        <w:rPr>
          <w:rFonts w:ascii="Segoe UI" w:hAnsi="Segoe UI" w:cs="Segoe UI"/>
          <w:sz w:val="22"/>
          <w:szCs w:val="22"/>
        </w:rPr>
      </w:pPr>
      <w:r w:rsidRPr="00861F6B">
        <w:rPr>
          <w:rFonts w:ascii="Segoe UI" w:hAnsi="Segoe UI" w:cs="Segoe UI"/>
          <w:sz w:val="22"/>
          <w:szCs w:val="22"/>
        </w:rPr>
        <w:t>“PMC and Gensler worked together to imagine the ideal design, and brought it to us to make it a reality. Everyone came to the table at once to determine the best approach for improving and installing the building envelope,” explained Jason Green, Wausau’s architectural sales representative. “Based on a good working relationship and four pages of schematic design, the team was able to complete construction within six months of the owner’s approval.”</w:t>
      </w:r>
    </w:p>
    <w:p w14:paraId="5874691B" w14:textId="77777777" w:rsidR="00861F6B" w:rsidRPr="00861F6B" w:rsidRDefault="00861F6B" w:rsidP="00861F6B">
      <w:pPr>
        <w:contextualSpacing/>
        <w:rPr>
          <w:rFonts w:ascii="Segoe UI" w:hAnsi="Segoe UI" w:cs="Segoe UI"/>
          <w:sz w:val="22"/>
          <w:szCs w:val="22"/>
        </w:rPr>
      </w:pPr>
    </w:p>
    <w:p w14:paraId="04F11B96" w14:textId="77777777" w:rsidR="00861F6B" w:rsidRPr="00861F6B" w:rsidRDefault="00861F6B" w:rsidP="00861F6B">
      <w:pPr>
        <w:contextualSpacing/>
        <w:outlineLvl w:val="0"/>
        <w:rPr>
          <w:rFonts w:ascii="Segoe UI" w:hAnsi="Segoe UI" w:cs="Segoe UI"/>
          <w:b/>
          <w:i/>
          <w:sz w:val="22"/>
          <w:szCs w:val="22"/>
        </w:rPr>
      </w:pPr>
      <w:r w:rsidRPr="00861F6B">
        <w:rPr>
          <w:rFonts w:ascii="Segoe UI" w:hAnsi="Segoe UI" w:cs="Segoe UI"/>
          <w:b/>
          <w:i/>
          <w:sz w:val="22"/>
          <w:szCs w:val="22"/>
        </w:rPr>
        <w:t>Single Solution, Multiple Glazing Systems</w:t>
      </w:r>
    </w:p>
    <w:p w14:paraId="35F5F280" w14:textId="77777777" w:rsidR="00861F6B" w:rsidRPr="00861F6B" w:rsidRDefault="00861F6B" w:rsidP="00861F6B">
      <w:pPr>
        <w:contextualSpacing/>
        <w:rPr>
          <w:rFonts w:ascii="Segoe UI" w:hAnsi="Segoe UI" w:cs="Segoe UI"/>
          <w:sz w:val="22"/>
          <w:szCs w:val="22"/>
        </w:rPr>
      </w:pPr>
      <w:r w:rsidRPr="00861F6B">
        <w:rPr>
          <w:rFonts w:ascii="Segoe UI" w:hAnsi="Segoe UI" w:cs="Segoe UI"/>
          <w:sz w:val="22"/>
          <w:szCs w:val="22"/>
        </w:rPr>
        <w:t>Meeting the specified performance and desired aesthetic for Franklin Tower Residences, Wausau supplied Reilly Glazing with the window wall, operable vents and doors. Tubelite Inc. supplied the entrance systems. These factory-assembled, factory-glazed systems also incorporate Linetec’s finishing and thermal improvement services, and Viracon’s glass.</w:t>
      </w:r>
    </w:p>
    <w:p w14:paraId="3764EEAB" w14:textId="77777777" w:rsidR="00861F6B" w:rsidRPr="00861F6B" w:rsidRDefault="00861F6B" w:rsidP="00861F6B">
      <w:pPr>
        <w:contextualSpacing/>
        <w:rPr>
          <w:rFonts w:ascii="Segoe UI" w:hAnsi="Segoe UI" w:cs="Segoe UI"/>
          <w:sz w:val="22"/>
          <w:szCs w:val="22"/>
        </w:rPr>
      </w:pPr>
    </w:p>
    <w:p w14:paraId="3624EB9D" w14:textId="7E2BC6E3" w:rsidR="00861F6B" w:rsidRPr="00861F6B" w:rsidRDefault="00861F6B" w:rsidP="00861F6B">
      <w:pPr>
        <w:autoSpaceDE w:val="0"/>
        <w:autoSpaceDN w:val="0"/>
        <w:adjustRightInd w:val="0"/>
        <w:ind w:right="-90"/>
        <w:contextualSpacing/>
        <w:rPr>
          <w:rFonts w:ascii="Segoe UI" w:eastAsiaTheme="minorEastAsia" w:hAnsi="Segoe UI" w:cs="Segoe UI"/>
          <w:sz w:val="22"/>
          <w:szCs w:val="22"/>
          <w:lang w:eastAsia="ja-JP"/>
        </w:rPr>
      </w:pPr>
      <w:r w:rsidRPr="00861F6B">
        <w:rPr>
          <w:rFonts w:ascii="Segoe UI" w:hAnsi="Segoe UI" w:cs="Segoe UI"/>
          <w:sz w:val="22"/>
          <w:szCs w:val="22"/>
        </w:rPr>
        <w:t xml:space="preserve">Residents and visitors to </w:t>
      </w:r>
      <w:r w:rsidRPr="00861F6B">
        <w:rPr>
          <w:rFonts w:ascii="Segoe UI" w:eastAsiaTheme="minorEastAsia" w:hAnsi="Segoe UI" w:cs="Segoe UI"/>
          <w:sz w:val="22"/>
          <w:szCs w:val="22"/>
          <w:lang w:eastAsia="ja-JP"/>
        </w:rPr>
        <w:t>Franklin Tower are welcomed through two distinct, ground floor lobbies. The high-rise elevator lobby is on the south side of the building and has its own entrance off of Race Street, while the second lobby has an entrance on 16th Street and includes the low-rise and mid-rise elevator banks.</w:t>
      </w:r>
    </w:p>
    <w:p w14:paraId="416FC98A" w14:textId="77777777" w:rsidR="00861F6B" w:rsidRPr="00861F6B" w:rsidRDefault="00861F6B" w:rsidP="00861F6B">
      <w:pPr>
        <w:contextualSpacing/>
        <w:rPr>
          <w:rFonts w:ascii="Segoe UI" w:eastAsiaTheme="minorEastAsia" w:hAnsi="Segoe UI" w:cs="Segoe UI"/>
          <w:sz w:val="22"/>
          <w:szCs w:val="22"/>
          <w:lang w:eastAsia="ja-JP"/>
        </w:rPr>
      </w:pPr>
    </w:p>
    <w:p w14:paraId="7893955C" w14:textId="77777777" w:rsidR="00861F6B" w:rsidRPr="00861F6B" w:rsidRDefault="00861F6B" w:rsidP="00861F6B">
      <w:pPr>
        <w:contextualSpacing/>
        <w:rPr>
          <w:rFonts w:ascii="Segoe UI" w:hAnsi="Segoe UI" w:cs="Segoe UI"/>
          <w:sz w:val="22"/>
          <w:szCs w:val="22"/>
        </w:rPr>
      </w:pPr>
      <w:r w:rsidRPr="00861F6B">
        <w:rPr>
          <w:rFonts w:ascii="Segoe UI" w:hAnsi="Segoe UI" w:cs="Segoe UI"/>
          <w:sz w:val="22"/>
          <w:szCs w:val="22"/>
        </w:rPr>
        <w:t xml:space="preserve">Reilly Glazing installed Tubelite’s standard, narrow stile entrances at ground level along with Wausau’s 9250i-UW </w:t>
      </w:r>
      <w:proofErr w:type="spellStart"/>
      <w:r w:rsidRPr="00861F6B">
        <w:rPr>
          <w:rFonts w:ascii="Segoe UI" w:hAnsi="Segoe UI" w:cs="Segoe UI"/>
          <w:sz w:val="22"/>
          <w:szCs w:val="22"/>
        </w:rPr>
        <w:t>INvision</w:t>
      </w:r>
      <w:proofErr w:type="spellEnd"/>
      <w:r w:rsidRPr="00861F6B">
        <w:rPr>
          <w:rFonts w:ascii="Segoe UI" w:hAnsi="Segoe UI" w:cs="Segoe UI"/>
          <w:sz w:val="22"/>
          <w:szCs w:val="22"/>
          <w:vertAlign w:val="superscript"/>
        </w:rPr>
        <w:t>™</w:t>
      </w:r>
      <w:r w:rsidRPr="00861F6B">
        <w:rPr>
          <w:rFonts w:ascii="Segoe UI" w:hAnsi="Segoe UI" w:cs="Segoe UI"/>
          <w:sz w:val="22"/>
          <w:szCs w:val="22"/>
        </w:rPr>
        <w:t xml:space="preserve"> unitized curtainwall. Both feature a simulated European Cherry wood grain finish applied by Linetec to the aluminum framing members</w:t>
      </w:r>
      <w:r w:rsidRPr="00861F6B">
        <w:rPr>
          <w:rFonts w:ascii="Segoe UI" w:hAnsi="Segoe UI" w:cs="Segoe UI"/>
          <w:color w:val="000000" w:themeColor="text1"/>
          <w:sz w:val="22"/>
          <w:szCs w:val="22"/>
        </w:rPr>
        <w:t>. The environmentally responsible process starts with powder coat then utilizes a heat transfer sublimation process, and produces no VOCs.</w:t>
      </w:r>
    </w:p>
    <w:p w14:paraId="50D5EFA5" w14:textId="77777777" w:rsidR="00861F6B" w:rsidRPr="00861F6B" w:rsidRDefault="00861F6B" w:rsidP="00861F6B">
      <w:pPr>
        <w:contextualSpacing/>
        <w:rPr>
          <w:rFonts w:ascii="Segoe UI" w:hAnsi="Segoe UI" w:cs="Segoe UI"/>
          <w:sz w:val="22"/>
          <w:szCs w:val="22"/>
        </w:rPr>
      </w:pPr>
    </w:p>
    <w:p w14:paraId="3A576548" w14:textId="77777777" w:rsidR="00861F6B" w:rsidRPr="00861F6B" w:rsidRDefault="00861F6B" w:rsidP="00861F6B">
      <w:pPr>
        <w:contextualSpacing/>
        <w:rPr>
          <w:rFonts w:ascii="Segoe UI" w:hAnsi="Segoe UI" w:cs="Segoe UI"/>
          <w:sz w:val="22"/>
          <w:szCs w:val="22"/>
        </w:rPr>
      </w:pPr>
      <w:r w:rsidRPr="00861F6B">
        <w:rPr>
          <w:rFonts w:ascii="Segoe UI" w:hAnsi="Segoe UI" w:cs="Segoe UI"/>
          <w:sz w:val="22"/>
          <w:szCs w:val="22"/>
        </w:rPr>
        <w:t xml:space="preserve">From the second floor to the rooftop, Wausau supplied approximately 200,000 square feet of 7250i </w:t>
      </w:r>
      <w:proofErr w:type="spellStart"/>
      <w:r w:rsidRPr="00861F6B">
        <w:rPr>
          <w:rFonts w:ascii="Segoe UI" w:hAnsi="Segoe UI" w:cs="Segoe UI"/>
          <w:sz w:val="22"/>
          <w:szCs w:val="22"/>
        </w:rPr>
        <w:t>HRX</w:t>
      </w:r>
      <w:proofErr w:type="spellEnd"/>
      <w:r w:rsidRPr="00861F6B">
        <w:rPr>
          <w:rFonts w:ascii="Segoe UI" w:hAnsi="Segoe UI" w:cs="Segoe UI"/>
          <w:sz w:val="22"/>
          <w:szCs w:val="22"/>
        </w:rPr>
        <w:t xml:space="preserve"> </w:t>
      </w:r>
      <w:proofErr w:type="spellStart"/>
      <w:r w:rsidRPr="00861F6B">
        <w:rPr>
          <w:rFonts w:ascii="Segoe UI" w:hAnsi="Segoe UI" w:cs="Segoe UI"/>
          <w:sz w:val="22"/>
          <w:szCs w:val="22"/>
        </w:rPr>
        <w:t>INvision</w:t>
      </w:r>
      <w:proofErr w:type="spellEnd"/>
      <w:r w:rsidRPr="00861F6B">
        <w:rPr>
          <w:rFonts w:ascii="Segoe UI" w:hAnsi="Segoe UI" w:cs="Segoe UI"/>
          <w:sz w:val="22"/>
          <w:szCs w:val="22"/>
        </w:rPr>
        <w:t xml:space="preserve"> window wall with more 700 zero-sightline operable vents and 166 terrace doors. Wausau’s </w:t>
      </w:r>
      <w:proofErr w:type="spellStart"/>
      <w:r w:rsidRPr="00861F6B">
        <w:rPr>
          <w:rFonts w:ascii="Segoe UI" w:hAnsi="Segoe UI" w:cs="Segoe UI"/>
          <w:sz w:val="22"/>
          <w:szCs w:val="22"/>
        </w:rPr>
        <w:t>CrossTrak</w:t>
      </w:r>
      <w:proofErr w:type="spellEnd"/>
      <w:r w:rsidRPr="00861F6B">
        <w:rPr>
          <w:rFonts w:ascii="Segoe UI" w:hAnsi="Segoe UI" w:cs="Segoe UI"/>
          <w:sz w:val="22"/>
          <w:szCs w:val="22"/>
          <w:vertAlign w:val="superscript"/>
        </w:rPr>
        <w:t>™</w:t>
      </w:r>
      <w:r w:rsidRPr="00861F6B">
        <w:rPr>
          <w:rFonts w:ascii="Segoe UI" w:hAnsi="Segoe UI" w:cs="Segoe UI"/>
          <w:sz w:val="22"/>
          <w:szCs w:val="22"/>
        </w:rPr>
        <w:t xml:space="preserve"> sliding doors and Tubelite Inc.’s Therml=Block</w:t>
      </w:r>
      <w:r w:rsidRPr="00861F6B">
        <w:rPr>
          <w:rFonts w:ascii="Segoe UI" w:hAnsi="Segoe UI" w:cs="Segoe UI"/>
          <w:sz w:val="22"/>
          <w:szCs w:val="22"/>
          <w:vertAlign w:val="superscript"/>
        </w:rPr>
        <w:t>®</w:t>
      </w:r>
      <w:r w:rsidRPr="00861F6B">
        <w:rPr>
          <w:rFonts w:ascii="Segoe UI" w:hAnsi="Segoe UI" w:cs="Segoe UI"/>
          <w:sz w:val="22"/>
          <w:szCs w:val="22"/>
        </w:rPr>
        <w:t xml:space="preserve"> entrances also complement the rooftop deck and lounge, presenting panoramic views.</w:t>
      </w:r>
    </w:p>
    <w:p w14:paraId="4388D0A4" w14:textId="396064CE" w:rsidR="00937EE9" w:rsidRPr="00861F6B" w:rsidRDefault="00937EE9" w:rsidP="00937EE9">
      <w:pPr>
        <w:rPr>
          <w:rFonts w:ascii="Segoe UI" w:hAnsi="Segoe UI" w:cs="Segoe UI"/>
          <w:sz w:val="22"/>
          <w:szCs w:val="22"/>
        </w:rPr>
      </w:pPr>
    </w:p>
    <w:p w14:paraId="5285C55C" w14:textId="5CC60F4F" w:rsidR="00861F6B" w:rsidRPr="00861F6B" w:rsidRDefault="00861F6B" w:rsidP="00861F6B">
      <w:pPr>
        <w:contextualSpacing/>
        <w:outlineLvl w:val="0"/>
        <w:rPr>
          <w:rFonts w:ascii="Segoe UI" w:hAnsi="Segoe UI" w:cs="Segoe UI"/>
          <w:b/>
          <w:i/>
          <w:sz w:val="22"/>
          <w:szCs w:val="22"/>
        </w:rPr>
      </w:pPr>
      <w:r w:rsidRPr="00861F6B">
        <w:rPr>
          <w:rFonts w:ascii="Segoe UI" w:hAnsi="Segoe UI" w:cs="Segoe UI"/>
          <w:b/>
          <w:i/>
          <w:sz w:val="22"/>
          <w:szCs w:val="22"/>
        </w:rPr>
        <w:t>Enhanced Appearance, Optimized Performance</w:t>
      </w:r>
    </w:p>
    <w:p w14:paraId="70F13515" w14:textId="7079E434" w:rsidR="00861F6B" w:rsidRPr="00861F6B" w:rsidRDefault="00861F6B" w:rsidP="00861F6B">
      <w:pPr>
        <w:contextualSpacing/>
        <w:rPr>
          <w:rFonts w:ascii="Segoe UI" w:hAnsi="Segoe UI" w:cs="Segoe UI"/>
          <w:sz w:val="22"/>
          <w:szCs w:val="22"/>
        </w:rPr>
      </w:pPr>
      <w:r w:rsidRPr="00861F6B">
        <w:rPr>
          <w:rFonts w:ascii="Segoe UI" w:hAnsi="Segoe UI" w:cs="Segoe UI"/>
          <w:sz w:val="22"/>
          <w:szCs w:val="22"/>
        </w:rPr>
        <w:t xml:space="preserve">The majority of Franklin Tower Residences’ window, curtainwall and entrance systems were finished by Linetec in a Bright Silver color using a metallic </w:t>
      </w:r>
      <w:proofErr w:type="spellStart"/>
      <w:r w:rsidRPr="00861F6B">
        <w:rPr>
          <w:rFonts w:ascii="Segoe UI" w:hAnsi="Segoe UI" w:cs="Segoe UI"/>
          <w:sz w:val="22"/>
          <w:szCs w:val="22"/>
        </w:rPr>
        <w:t>Duranar</w:t>
      </w:r>
      <w:proofErr w:type="spellEnd"/>
      <w:r w:rsidRPr="00861F6B">
        <w:rPr>
          <w:rFonts w:ascii="Segoe UI" w:hAnsi="Segoe UI" w:cs="Segoe UI"/>
          <w:sz w:val="22"/>
          <w:szCs w:val="22"/>
          <w:vertAlign w:val="superscript"/>
        </w:rPr>
        <w:t>®</w:t>
      </w:r>
      <w:r w:rsidRPr="00861F6B">
        <w:rPr>
          <w:rFonts w:ascii="Segoe UI" w:hAnsi="Segoe UI" w:cs="Segoe UI"/>
          <w:sz w:val="22"/>
          <w:szCs w:val="22"/>
        </w:rPr>
        <w:t xml:space="preserve"> XL 70</w:t>
      </w:r>
      <w:r w:rsidR="00BB526C">
        <w:rPr>
          <w:rFonts w:ascii="Segoe UI" w:hAnsi="Segoe UI" w:cs="Segoe UI"/>
          <w:sz w:val="22"/>
          <w:szCs w:val="22"/>
        </w:rPr>
        <w:t>%</w:t>
      </w:r>
      <w:r w:rsidRPr="00861F6B">
        <w:rPr>
          <w:rFonts w:ascii="Segoe UI" w:hAnsi="Segoe UI" w:cs="Segoe UI"/>
          <w:sz w:val="22"/>
          <w:szCs w:val="22"/>
        </w:rPr>
        <w:t xml:space="preserve"> PVDF resin-based architectural coating and four-coat, two-bake process. A two-coat mica </w:t>
      </w:r>
      <w:proofErr w:type="spellStart"/>
      <w:r w:rsidRPr="00861F6B">
        <w:rPr>
          <w:rFonts w:ascii="Segoe UI" w:hAnsi="Segoe UI" w:cs="Segoe UI"/>
          <w:sz w:val="22"/>
          <w:szCs w:val="22"/>
        </w:rPr>
        <w:t>Duranar</w:t>
      </w:r>
      <w:proofErr w:type="spellEnd"/>
      <w:r w:rsidRPr="00861F6B">
        <w:rPr>
          <w:rFonts w:ascii="Segoe UI" w:hAnsi="Segoe UI" w:cs="Segoe UI"/>
          <w:sz w:val="22"/>
          <w:szCs w:val="22"/>
        </w:rPr>
        <w:t xml:space="preserve"> </w:t>
      </w:r>
      <w:proofErr w:type="spellStart"/>
      <w:r w:rsidRPr="00861F6B">
        <w:rPr>
          <w:rFonts w:ascii="Segoe UI" w:hAnsi="Segoe UI" w:cs="Segoe UI"/>
          <w:sz w:val="22"/>
          <w:szCs w:val="22"/>
        </w:rPr>
        <w:t>Sunstorm</w:t>
      </w:r>
      <w:proofErr w:type="spellEnd"/>
      <w:r w:rsidRPr="00861F6B">
        <w:rPr>
          <w:rFonts w:ascii="Segoe UI" w:hAnsi="Segoe UI" w:cs="Segoe UI"/>
          <w:sz w:val="22"/>
          <w:szCs w:val="22"/>
        </w:rPr>
        <w:t xml:space="preserve"> also was applied in a </w:t>
      </w:r>
      <w:proofErr w:type="spellStart"/>
      <w:r w:rsidRPr="00861F6B">
        <w:rPr>
          <w:rFonts w:ascii="Segoe UI" w:hAnsi="Segoe UI" w:cs="Segoe UI"/>
          <w:sz w:val="22"/>
          <w:szCs w:val="22"/>
        </w:rPr>
        <w:t>Shanghi</w:t>
      </w:r>
      <w:proofErr w:type="spellEnd"/>
      <w:r w:rsidRPr="00861F6B">
        <w:rPr>
          <w:rFonts w:ascii="Segoe UI" w:hAnsi="Segoe UI" w:cs="Segoe UI"/>
          <w:sz w:val="22"/>
          <w:szCs w:val="22"/>
        </w:rPr>
        <w:t xml:space="preserve"> Silver color. Class I black anodize was selected for visual accents and industry-leading durability.</w:t>
      </w:r>
    </w:p>
    <w:p w14:paraId="708E5E96" w14:textId="77777777" w:rsidR="00861F6B" w:rsidRPr="00861F6B" w:rsidRDefault="00861F6B" w:rsidP="00861F6B">
      <w:pPr>
        <w:contextualSpacing/>
        <w:rPr>
          <w:rFonts w:ascii="Segoe UI" w:hAnsi="Segoe UI" w:cs="Segoe UI"/>
          <w:sz w:val="22"/>
          <w:szCs w:val="22"/>
        </w:rPr>
      </w:pPr>
    </w:p>
    <w:p w14:paraId="20CF995B" w14:textId="725BCDD4" w:rsidR="00861F6B" w:rsidRPr="00861F6B" w:rsidRDefault="00861F6B" w:rsidP="005A2580">
      <w:pPr>
        <w:ind w:right="180"/>
        <w:contextualSpacing/>
        <w:rPr>
          <w:rFonts w:ascii="Segoe UI" w:hAnsi="Segoe UI" w:cs="Segoe UI"/>
          <w:sz w:val="22"/>
          <w:szCs w:val="22"/>
        </w:rPr>
      </w:pPr>
      <w:r w:rsidRPr="00861F6B">
        <w:rPr>
          <w:rFonts w:ascii="Segoe UI" w:hAnsi="Segoe UI" w:cs="Segoe UI"/>
          <w:sz w:val="22"/>
          <w:szCs w:val="22"/>
        </w:rPr>
        <w:t xml:space="preserve">Along with improving the building’s appearance and expansive views, the window wall and entrance systems also contribute to a more energy-efficient, comfortable interior. Viracon’s VE-2M 1-inch insulating glass </w:t>
      </w:r>
      <w:r w:rsidR="00664F34">
        <w:rPr>
          <w:rFonts w:ascii="Segoe UI" w:hAnsi="Segoe UI" w:cs="Segoe UI"/>
          <w:sz w:val="22"/>
          <w:szCs w:val="22"/>
        </w:rPr>
        <w:t xml:space="preserve">was specified </w:t>
      </w:r>
      <w:r w:rsidRPr="00861F6B">
        <w:rPr>
          <w:rFonts w:ascii="Segoe UI" w:hAnsi="Segoe UI" w:cs="Segoe UI"/>
          <w:sz w:val="22"/>
          <w:szCs w:val="22"/>
        </w:rPr>
        <w:t>in a soft gray color with low-e coatings for improved thermal performance.</w:t>
      </w:r>
    </w:p>
    <w:p w14:paraId="573AEB15" w14:textId="77777777" w:rsidR="00861F6B" w:rsidRPr="00861F6B" w:rsidRDefault="00861F6B" w:rsidP="00861F6B">
      <w:pPr>
        <w:contextualSpacing/>
        <w:rPr>
          <w:rFonts w:ascii="Segoe UI" w:hAnsi="Segoe UI" w:cs="Segoe UI"/>
          <w:sz w:val="22"/>
          <w:szCs w:val="22"/>
        </w:rPr>
      </w:pPr>
    </w:p>
    <w:p w14:paraId="0A597939" w14:textId="77777777" w:rsidR="00861F6B" w:rsidRPr="00861F6B" w:rsidRDefault="00861F6B" w:rsidP="00861F6B">
      <w:pPr>
        <w:contextualSpacing/>
        <w:rPr>
          <w:rFonts w:ascii="Segoe UI" w:hAnsi="Segoe UI" w:cs="Segoe UI"/>
          <w:sz w:val="22"/>
          <w:szCs w:val="22"/>
        </w:rPr>
      </w:pPr>
      <w:r w:rsidRPr="00861F6B">
        <w:rPr>
          <w:rFonts w:ascii="Segoe UI" w:hAnsi="Segoe UI" w:cs="Segoe UI"/>
          <w:sz w:val="22"/>
          <w:szCs w:val="22"/>
        </w:rPr>
        <w:t xml:space="preserve">Combined with high-performance Viracon glass, Wausau’s </w:t>
      </w:r>
      <w:proofErr w:type="spellStart"/>
      <w:r w:rsidRPr="00861F6B">
        <w:rPr>
          <w:rFonts w:ascii="Segoe UI" w:hAnsi="Segoe UI" w:cs="Segoe UI"/>
          <w:sz w:val="22"/>
          <w:szCs w:val="22"/>
        </w:rPr>
        <w:t>HRX</w:t>
      </w:r>
      <w:proofErr w:type="spellEnd"/>
      <w:r w:rsidRPr="00861F6B">
        <w:rPr>
          <w:rFonts w:ascii="Segoe UI" w:hAnsi="Segoe UI" w:cs="Segoe UI"/>
          <w:sz w:val="22"/>
          <w:szCs w:val="22"/>
        </w:rPr>
        <w:t xml:space="preserve"> system can achieve thermal performance of 0.33 U-value, and Condensation Resistance Factor of CRF</w:t>
      </w:r>
      <w:r w:rsidRPr="00861F6B">
        <w:rPr>
          <w:rFonts w:ascii="Segoe UI" w:hAnsi="Segoe UI" w:cs="Segoe UI"/>
          <w:sz w:val="22"/>
          <w:szCs w:val="22"/>
          <w:vertAlign w:val="subscript"/>
        </w:rPr>
        <w:t>f</w:t>
      </w:r>
      <w:r w:rsidRPr="00861F6B">
        <w:rPr>
          <w:rFonts w:ascii="Segoe UI" w:hAnsi="Segoe UI" w:cs="Segoe UI"/>
          <w:sz w:val="22"/>
          <w:szCs w:val="22"/>
        </w:rPr>
        <w:t xml:space="preserve"> 76/</w:t>
      </w:r>
      <w:proofErr w:type="spellStart"/>
      <w:r w:rsidRPr="00861F6B">
        <w:rPr>
          <w:rFonts w:ascii="Segoe UI" w:hAnsi="Segoe UI" w:cs="Segoe UI"/>
          <w:sz w:val="22"/>
          <w:szCs w:val="22"/>
        </w:rPr>
        <w:t>CRF</w:t>
      </w:r>
      <w:r w:rsidRPr="00861F6B">
        <w:rPr>
          <w:rFonts w:ascii="Segoe UI" w:hAnsi="Segoe UI" w:cs="Segoe UI"/>
          <w:sz w:val="22"/>
          <w:szCs w:val="22"/>
          <w:vertAlign w:val="subscript"/>
        </w:rPr>
        <w:t>g</w:t>
      </w:r>
      <w:proofErr w:type="spellEnd"/>
      <w:r w:rsidRPr="00861F6B">
        <w:rPr>
          <w:rFonts w:ascii="Segoe UI" w:hAnsi="Segoe UI" w:cs="Segoe UI"/>
          <w:sz w:val="22"/>
          <w:szCs w:val="22"/>
        </w:rPr>
        <w:t xml:space="preserve"> 72. The window wall also meets the American Architectural Manufacturers Association’s AAMA-1503 stringent test requirements for air, water and structural integrity.</w:t>
      </w:r>
    </w:p>
    <w:p w14:paraId="258C2519" w14:textId="77777777" w:rsidR="00861F6B" w:rsidRPr="00861F6B" w:rsidRDefault="00861F6B" w:rsidP="00861F6B">
      <w:pPr>
        <w:contextualSpacing/>
        <w:rPr>
          <w:rFonts w:ascii="Segoe UI" w:hAnsi="Segoe UI" w:cs="Segoe UI"/>
          <w:sz w:val="22"/>
          <w:szCs w:val="22"/>
        </w:rPr>
      </w:pPr>
    </w:p>
    <w:p w14:paraId="0C77FC10" w14:textId="77777777" w:rsidR="00861F6B" w:rsidRPr="00861F6B" w:rsidRDefault="00861F6B" w:rsidP="00861F6B">
      <w:pPr>
        <w:ind w:right="-180"/>
        <w:contextualSpacing/>
        <w:rPr>
          <w:rFonts w:ascii="Segoe UI" w:hAnsi="Segoe UI" w:cs="Segoe UI"/>
          <w:sz w:val="22"/>
          <w:szCs w:val="22"/>
        </w:rPr>
      </w:pPr>
      <w:r w:rsidRPr="00861F6B">
        <w:rPr>
          <w:rFonts w:ascii="Segoe UI" w:hAnsi="Segoe UI" w:cs="Segoe UI"/>
          <w:sz w:val="22"/>
          <w:szCs w:val="22"/>
        </w:rPr>
        <w:t>Within the window wall, the operable vents allow for natural light and views, as well as for easy accessibility to natural ventilation. Along with fresh air, this offers a seasonal opportunity to reduce HVAC loads and associated energy consumption. The operable vents also are engineered and tested in accordance with AAMA 513, and in compliance with the Americans with Disabilities Act (ADA) criteria per ANSI A117.1.</w:t>
      </w:r>
    </w:p>
    <w:p w14:paraId="720DAC54" w14:textId="77777777" w:rsidR="00861F6B" w:rsidRPr="00861F6B" w:rsidRDefault="00861F6B" w:rsidP="00861F6B">
      <w:pPr>
        <w:contextualSpacing/>
        <w:rPr>
          <w:rFonts w:ascii="Segoe UI" w:hAnsi="Segoe UI" w:cs="Segoe UI"/>
          <w:sz w:val="22"/>
          <w:szCs w:val="22"/>
        </w:rPr>
      </w:pPr>
    </w:p>
    <w:p w14:paraId="37A3D7B3" w14:textId="77777777" w:rsidR="00861F6B" w:rsidRPr="00861F6B" w:rsidRDefault="00861F6B" w:rsidP="00861F6B">
      <w:pPr>
        <w:contextualSpacing/>
        <w:outlineLvl w:val="0"/>
        <w:rPr>
          <w:rFonts w:ascii="Segoe UI" w:hAnsi="Segoe UI" w:cs="Segoe UI"/>
          <w:b/>
          <w:i/>
          <w:sz w:val="22"/>
          <w:szCs w:val="22"/>
        </w:rPr>
      </w:pPr>
      <w:r w:rsidRPr="00861F6B">
        <w:rPr>
          <w:rFonts w:ascii="Segoe UI" w:hAnsi="Segoe UI" w:cs="Segoe UI"/>
          <w:b/>
          <w:i/>
          <w:sz w:val="22"/>
          <w:szCs w:val="22"/>
        </w:rPr>
        <w:t>Accelerated Installation, Dependable Results</w:t>
      </w:r>
    </w:p>
    <w:p w14:paraId="68481ACC" w14:textId="61E81CB1" w:rsidR="00861F6B" w:rsidRPr="00861F6B" w:rsidRDefault="00861F6B" w:rsidP="00861F6B">
      <w:pPr>
        <w:contextualSpacing/>
        <w:rPr>
          <w:rFonts w:ascii="Segoe UI" w:hAnsi="Segoe UI" w:cs="Segoe UI"/>
          <w:sz w:val="22"/>
          <w:szCs w:val="22"/>
        </w:rPr>
      </w:pPr>
      <w:r w:rsidRPr="00861F6B">
        <w:rPr>
          <w:rFonts w:ascii="Segoe UI" w:hAnsi="Segoe UI" w:cs="Segoe UI"/>
          <w:sz w:val="22"/>
          <w:szCs w:val="22"/>
        </w:rPr>
        <w:t>“Wausau’s products performed effortlessly,” said Dan Reilly of Reilly Glazing, “Their materials shipped as scheduled, and were labeled and sequenced correctly. With some window units weighing up to 800 pounds, we found them simple to install with the proper equipment.”</w:t>
      </w:r>
    </w:p>
    <w:p w14:paraId="3138E3B8" w14:textId="77777777" w:rsidR="00861F6B" w:rsidRPr="00861F6B" w:rsidRDefault="00861F6B" w:rsidP="00861F6B">
      <w:pPr>
        <w:contextualSpacing/>
        <w:rPr>
          <w:rFonts w:ascii="Segoe UI" w:hAnsi="Segoe UI" w:cs="Segoe UI"/>
          <w:sz w:val="22"/>
          <w:szCs w:val="22"/>
        </w:rPr>
      </w:pPr>
    </w:p>
    <w:p w14:paraId="6E84DAFD" w14:textId="77777777" w:rsidR="00861F6B" w:rsidRPr="00861F6B" w:rsidRDefault="00861F6B" w:rsidP="00861F6B">
      <w:pPr>
        <w:contextualSpacing/>
        <w:rPr>
          <w:rFonts w:ascii="Segoe UI" w:hAnsi="Segoe UI" w:cs="Segoe UI"/>
          <w:sz w:val="22"/>
          <w:szCs w:val="22"/>
        </w:rPr>
      </w:pPr>
      <w:r w:rsidRPr="00861F6B">
        <w:rPr>
          <w:rFonts w:ascii="Segoe UI" w:hAnsi="Segoe UI" w:cs="Segoe UI"/>
          <w:sz w:val="22"/>
          <w:szCs w:val="22"/>
        </w:rPr>
        <w:t>“We were able to complete about a floor per week, to meet that fast-track schedule,” agreed Reilly. “We couldn’t have planned it any better. From engineering through installation, the entire project ran seamlessly. The client is extremely happy. It’s a beautiful building.”</w:t>
      </w:r>
    </w:p>
    <w:p w14:paraId="79D2113F" w14:textId="77777777" w:rsidR="00861F6B" w:rsidRPr="00861F6B" w:rsidRDefault="00861F6B" w:rsidP="00861F6B">
      <w:pPr>
        <w:contextualSpacing/>
        <w:rPr>
          <w:rFonts w:ascii="Segoe UI" w:hAnsi="Segoe UI" w:cs="Segoe UI"/>
          <w:sz w:val="22"/>
          <w:szCs w:val="22"/>
        </w:rPr>
      </w:pPr>
    </w:p>
    <w:p w14:paraId="0AEC891D" w14:textId="77777777" w:rsidR="00861F6B" w:rsidRPr="00861F6B" w:rsidRDefault="00861F6B" w:rsidP="00861F6B">
      <w:pPr>
        <w:contextualSpacing/>
        <w:rPr>
          <w:rFonts w:ascii="Segoe UI" w:hAnsi="Segoe UI" w:cs="Segoe UI"/>
          <w:sz w:val="22"/>
          <w:szCs w:val="22"/>
        </w:rPr>
      </w:pPr>
    </w:p>
    <w:p w14:paraId="4B269250" w14:textId="1300E632" w:rsidR="00861F6B" w:rsidRPr="00861F6B" w:rsidRDefault="00861F6B" w:rsidP="00861F6B">
      <w:pPr>
        <w:contextualSpacing/>
        <w:outlineLvl w:val="0"/>
        <w:rPr>
          <w:rFonts w:ascii="Segoe UI" w:hAnsi="Segoe UI" w:cs="Segoe UI"/>
          <w:b/>
          <w:i/>
          <w:sz w:val="22"/>
          <w:szCs w:val="22"/>
        </w:rPr>
      </w:pPr>
      <w:r w:rsidRPr="00861F6B">
        <w:rPr>
          <w:rFonts w:ascii="Segoe UI" w:hAnsi="Segoe UI" w:cs="Segoe UI"/>
          <w:b/>
          <w:i/>
          <w:sz w:val="22"/>
          <w:szCs w:val="22"/>
        </w:rPr>
        <w:t>Featured Products and Services</w:t>
      </w:r>
    </w:p>
    <w:p w14:paraId="1724FD39" w14:textId="6226D044" w:rsidR="00861F6B" w:rsidRPr="00861F6B" w:rsidRDefault="00861F6B" w:rsidP="00861F6B">
      <w:pPr>
        <w:contextualSpacing/>
        <w:rPr>
          <w:rFonts w:ascii="Segoe UI" w:hAnsi="Segoe UI" w:cs="Segoe UI"/>
          <w:sz w:val="22"/>
          <w:szCs w:val="22"/>
        </w:rPr>
      </w:pPr>
      <w:bookmarkStart w:id="0" w:name="_GoBack"/>
      <w:bookmarkEnd w:id="0"/>
      <w:r w:rsidRPr="00861F6B">
        <w:rPr>
          <w:rFonts w:ascii="Segoe UI" w:hAnsi="Segoe UI" w:cs="Segoe UI"/>
          <w:sz w:val="22"/>
          <w:szCs w:val="22"/>
        </w:rPr>
        <w:t>Wausau Window and Wall Systems:</w:t>
      </w:r>
    </w:p>
    <w:p w14:paraId="01133905" w14:textId="77777777" w:rsidR="00861F6B" w:rsidRPr="00861F6B" w:rsidRDefault="00861F6B" w:rsidP="00861F6B">
      <w:pPr>
        <w:pStyle w:val="ListParagraph"/>
        <w:numPr>
          <w:ilvl w:val="0"/>
          <w:numId w:val="2"/>
        </w:numPr>
        <w:ind w:left="360"/>
        <w:rPr>
          <w:rFonts w:ascii="Segoe UI" w:hAnsi="Segoe UI" w:cs="Segoe UI"/>
          <w:sz w:val="22"/>
          <w:szCs w:val="22"/>
        </w:rPr>
      </w:pPr>
      <w:r w:rsidRPr="00861F6B">
        <w:rPr>
          <w:rFonts w:ascii="Segoe UI" w:hAnsi="Segoe UI" w:cs="Segoe UI"/>
          <w:sz w:val="22"/>
          <w:szCs w:val="22"/>
        </w:rPr>
        <w:t xml:space="preserve">9250i-UW </w:t>
      </w:r>
      <w:proofErr w:type="spellStart"/>
      <w:r w:rsidRPr="00861F6B">
        <w:rPr>
          <w:rFonts w:ascii="Segoe UI" w:hAnsi="Segoe UI" w:cs="Segoe UI"/>
          <w:sz w:val="22"/>
          <w:szCs w:val="22"/>
        </w:rPr>
        <w:t>INvision</w:t>
      </w:r>
      <w:proofErr w:type="spellEnd"/>
      <w:r w:rsidRPr="00861F6B">
        <w:rPr>
          <w:rFonts w:ascii="Segoe UI" w:hAnsi="Segoe UI" w:cs="Segoe UI"/>
          <w:sz w:val="22"/>
          <w:szCs w:val="22"/>
        </w:rPr>
        <w:t xml:space="preserve"> Thermal Unitized Curtainwall</w:t>
      </w:r>
    </w:p>
    <w:p w14:paraId="597F28F7" w14:textId="77777777" w:rsidR="00861F6B" w:rsidRPr="00861F6B" w:rsidRDefault="00861F6B" w:rsidP="00861F6B">
      <w:pPr>
        <w:pStyle w:val="ListParagraph"/>
        <w:numPr>
          <w:ilvl w:val="0"/>
          <w:numId w:val="2"/>
        </w:numPr>
        <w:ind w:left="360"/>
        <w:rPr>
          <w:rFonts w:ascii="Segoe UI" w:hAnsi="Segoe UI" w:cs="Segoe UI"/>
          <w:sz w:val="22"/>
          <w:szCs w:val="22"/>
        </w:rPr>
      </w:pPr>
      <w:r w:rsidRPr="00861F6B">
        <w:rPr>
          <w:rFonts w:ascii="Segoe UI" w:hAnsi="Segoe UI" w:cs="Segoe UI"/>
          <w:sz w:val="22"/>
          <w:szCs w:val="22"/>
        </w:rPr>
        <w:t xml:space="preserve">7250i-HRX </w:t>
      </w:r>
      <w:proofErr w:type="spellStart"/>
      <w:r w:rsidRPr="00861F6B">
        <w:rPr>
          <w:rFonts w:ascii="Segoe UI" w:hAnsi="Segoe UI" w:cs="Segoe UI"/>
          <w:sz w:val="22"/>
          <w:szCs w:val="22"/>
        </w:rPr>
        <w:t>INvision</w:t>
      </w:r>
      <w:proofErr w:type="spellEnd"/>
      <w:r w:rsidRPr="00861F6B">
        <w:rPr>
          <w:rFonts w:ascii="Segoe UI" w:hAnsi="Segoe UI" w:cs="Segoe UI"/>
          <w:sz w:val="22"/>
          <w:szCs w:val="22"/>
        </w:rPr>
        <w:t xml:space="preserve"> High Thermal Window Wall</w:t>
      </w:r>
    </w:p>
    <w:p w14:paraId="7E5375C0" w14:textId="77777777" w:rsidR="00861F6B" w:rsidRPr="00861F6B" w:rsidRDefault="00861F6B" w:rsidP="00861F6B">
      <w:pPr>
        <w:pStyle w:val="ListParagraph"/>
        <w:numPr>
          <w:ilvl w:val="0"/>
          <w:numId w:val="2"/>
        </w:numPr>
        <w:ind w:left="360"/>
        <w:rPr>
          <w:rFonts w:ascii="Segoe UI" w:hAnsi="Segoe UI" w:cs="Segoe UI"/>
          <w:sz w:val="22"/>
          <w:szCs w:val="22"/>
        </w:rPr>
      </w:pPr>
      <w:r w:rsidRPr="00861F6B">
        <w:rPr>
          <w:rFonts w:ascii="Segoe UI" w:hAnsi="Segoe UI" w:cs="Segoe UI"/>
          <w:sz w:val="22"/>
          <w:szCs w:val="22"/>
        </w:rPr>
        <w:t>4250-z Zero Sightline Insert Vents</w:t>
      </w:r>
    </w:p>
    <w:p w14:paraId="62D9533D" w14:textId="77777777" w:rsidR="00861F6B" w:rsidRPr="00861F6B" w:rsidRDefault="00861F6B" w:rsidP="00861F6B">
      <w:pPr>
        <w:pStyle w:val="ListParagraph"/>
        <w:numPr>
          <w:ilvl w:val="0"/>
          <w:numId w:val="2"/>
        </w:numPr>
        <w:ind w:left="360"/>
        <w:rPr>
          <w:rFonts w:ascii="Segoe UI" w:hAnsi="Segoe UI" w:cs="Segoe UI"/>
          <w:sz w:val="22"/>
          <w:szCs w:val="22"/>
        </w:rPr>
      </w:pPr>
      <w:r w:rsidRPr="00861F6B">
        <w:rPr>
          <w:rFonts w:ascii="Segoe UI" w:hAnsi="Segoe UI" w:cs="Segoe UI"/>
          <w:sz w:val="22"/>
          <w:szCs w:val="22"/>
        </w:rPr>
        <w:t>TD 4250-i Terrace Doors</w:t>
      </w:r>
    </w:p>
    <w:p w14:paraId="465B3B2E" w14:textId="77777777" w:rsidR="00861F6B" w:rsidRPr="00861F6B" w:rsidRDefault="00861F6B" w:rsidP="00861F6B">
      <w:pPr>
        <w:pStyle w:val="ListParagraph"/>
        <w:numPr>
          <w:ilvl w:val="0"/>
          <w:numId w:val="2"/>
        </w:numPr>
        <w:ind w:left="360"/>
        <w:rPr>
          <w:rFonts w:ascii="Segoe UI" w:hAnsi="Segoe UI" w:cs="Segoe UI"/>
          <w:sz w:val="22"/>
          <w:szCs w:val="22"/>
        </w:rPr>
      </w:pPr>
      <w:r w:rsidRPr="00861F6B">
        <w:rPr>
          <w:rFonts w:ascii="Segoe UI" w:hAnsi="Segoe UI" w:cs="Segoe UI"/>
          <w:sz w:val="22"/>
          <w:szCs w:val="22"/>
        </w:rPr>
        <w:t xml:space="preserve">5250i-XLT </w:t>
      </w:r>
      <w:proofErr w:type="spellStart"/>
      <w:r w:rsidRPr="00861F6B">
        <w:rPr>
          <w:rFonts w:ascii="Segoe UI" w:hAnsi="Segoe UI" w:cs="Segoe UI"/>
          <w:sz w:val="22"/>
          <w:szCs w:val="22"/>
        </w:rPr>
        <w:t>CrossTrak</w:t>
      </w:r>
      <w:proofErr w:type="spellEnd"/>
      <w:r w:rsidRPr="00861F6B">
        <w:rPr>
          <w:rFonts w:ascii="Segoe UI" w:hAnsi="Segoe UI" w:cs="Segoe UI"/>
          <w:sz w:val="22"/>
          <w:szCs w:val="22"/>
        </w:rPr>
        <w:t xml:space="preserve"> Sliding Glass Doors</w:t>
      </w:r>
    </w:p>
    <w:p w14:paraId="34FA1C64" w14:textId="77777777" w:rsidR="00861F6B" w:rsidRPr="00861F6B" w:rsidRDefault="00861F6B" w:rsidP="00861F6B">
      <w:pPr>
        <w:contextualSpacing/>
        <w:rPr>
          <w:rFonts w:ascii="Segoe UI" w:hAnsi="Segoe UI" w:cs="Segoe UI"/>
          <w:sz w:val="22"/>
          <w:szCs w:val="22"/>
        </w:rPr>
      </w:pPr>
    </w:p>
    <w:p w14:paraId="420812E5" w14:textId="7A200982" w:rsidR="00861F6B" w:rsidRPr="00861F6B" w:rsidRDefault="00861F6B" w:rsidP="00861F6B">
      <w:pPr>
        <w:rPr>
          <w:rFonts w:ascii="Segoe UI" w:hAnsi="Segoe UI" w:cs="Segoe UI"/>
          <w:sz w:val="22"/>
          <w:szCs w:val="22"/>
        </w:rPr>
      </w:pPr>
      <w:r w:rsidRPr="00861F6B">
        <w:rPr>
          <w:rFonts w:ascii="Segoe UI" w:hAnsi="Segoe UI" w:cs="Segoe UI"/>
          <w:sz w:val="22"/>
          <w:szCs w:val="22"/>
        </w:rPr>
        <w:t>Viracon: VE-2M</w:t>
      </w:r>
    </w:p>
    <w:p w14:paraId="72B90CED" w14:textId="457A8208" w:rsidR="00937EE9" w:rsidRPr="00861F6B" w:rsidRDefault="00937EE9" w:rsidP="00937EE9">
      <w:pPr>
        <w:rPr>
          <w:rFonts w:ascii="Segoe UI" w:hAnsi="Segoe UI" w:cs="Segoe UI"/>
          <w:sz w:val="22"/>
          <w:szCs w:val="22"/>
        </w:rPr>
      </w:pPr>
    </w:p>
    <w:p w14:paraId="01A62587" w14:textId="77777777" w:rsidR="00861F6B" w:rsidRPr="00861F6B" w:rsidRDefault="00861F6B" w:rsidP="00861F6B">
      <w:pPr>
        <w:contextualSpacing/>
        <w:rPr>
          <w:rFonts w:ascii="Segoe UI" w:hAnsi="Segoe UI" w:cs="Segoe UI"/>
          <w:sz w:val="22"/>
          <w:szCs w:val="22"/>
        </w:rPr>
      </w:pPr>
      <w:r w:rsidRPr="00861F6B">
        <w:rPr>
          <w:rFonts w:ascii="Segoe UI" w:hAnsi="Segoe UI" w:cs="Segoe UI"/>
          <w:sz w:val="22"/>
          <w:szCs w:val="22"/>
        </w:rPr>
        <w:t>Tubelite Inc.:</w:t>
      </w:r>
    </w:p>
    <w:p w14:paraId="5DFA6D4E" w14:textId="77777777" w:rsidR="00861F6B" w:rsidRPr="00861F6B" w:rsidRDefault="00861F6B" w:rsidP="00861F6B">
      <w:pPr>
        <w:pStyle w:val="ListParagraph"/>
        <w:numPr>
          <w:ilvl w:val="0"/>
          <w:numId w:val="3"/>
        </w:numPr>
        <w:ind w:left="360"/>
        <w:rPr>
          <w:rFonts w:ascii="Segoe UI" w:hAnsi="Segoe UI" w:cs="Segoe UI"/>
          <w:sz w:val="22"/>
          <w:szCs w:val="22"/>
        </w:rPr>
      </w:pPr>
      <w:r w:rsidRPr="00861F6B">
        <w:rPr>
          <w:rFonts w:ascii="Segoe UI" w:hAnsi="Segoe UI" w:cs="Segoe UI"/>
          <w:sz w:val="22"/>
          <w:szCs w:val="22"/>
        </w:rPr>
        <w:t>Standard Narrow Stile Entrances</w:t>
      </w:r>
    </w:p>
    <w:p w14:paraId="6B402B31" w14:textId="77777777" w:rsidR="00861F6B" w:rsidRPr="00861F6B" w:rsidRDefault="00861F6B" w:rsidP="00861F6B">
      <w:pPr>
        <w:pStyle w:val="ListParagraph"/>
        <w:numPr>
          <w:ilvl w:val="0"/>
          <w:numId w:val="3"/>
        </w:numPr>
        <w:ind w:left="360"/>
        <w:rPr>
          <w:rFonts w:ascii="Segoe UI" w:hAnsi="Segoe UI" w:cs="Segoe UI"/>
          <w:sz w:val="22"/>
          <w:szCs w:val="22"/>
        </w:rPr>
      </w:pPr>
      <w:r w:rsidRPr="00861F6B">
        <w:rPr>
          <w:rFonts w:ascii="Segoe UI" w:hAnsi="Segoe UI" w:cs="Segoe UI"/>
          <w:sz w:val="22"/>
          <w:szCs w:val="22"/>
        </w:rPr>
        <w:t>Therml=Block Entrances</w:t>
      </w:r>
    </w:p>
    <w:p w14:paraId="17C5E4A6" w14:textId="77777777" w:rsidR="00861F6B" w:rsidRPr="00861F6B" w:rsidRDefault="00861F6B" w:rsidP="00861F6B">
      <w:pPr>
        <w:contextualSpacing/>
        <w:rPr>
          <w:rFonts w:ascii="Segoe UI" w:hAnsi="Segoe UI" w:cs="Segoe UI"/>
          <w:sz w:val="22"/>
          <w:szCs w:val="22"/>
        </w:rPr>
      </w:pPr>
    </w:p>
    <w:p w14:paraId="1DE172DF" w14:textId="77777777" w:rsidR="00861F6B" w:rsidRPr="00861F6B" w:rsidRDefault="00861F6B" w:rsidP="00861F6B">
      <w:pPr>
        <w:contextualSpacing/>
        <w:rPr>
          <w:rFonts w:ascii="Segoe UI" w:hAnsi="Segoe UI" w:cs="Segoe UI"/>
          <w:sz w:val="22"/>
          <w:szCs w:val="22"/>
        </w:rPr>
      </w:pPr>
      <w:r w:rsidRPr="00861F6B">
        <w:rPr>
          <w:rFonts w:ascii="Segoe UI" w:hAnsi="Segoe UI" w:cs="Segoe UI"/>
          <w:sz w:val="22"/>
          <w:szCs w:val="22"/>
        </w:rPr>
        <w:t>Linetec:</w:t>
      </w:r>
    </w:p>
    <w:p w14:paraId="6D00A22F" w14:textId="77777777" w:rsidR="00861F6B" w:rsidRPr="00861F6B" w:rsidRDefault="00861F6B" w:rsidP="00861F6B">
      <w:pPr>
        <w:pStyle w:val="ListParagraph"/>
        <w:numPr>
          <w:ilvl w:val="0"/>
          <w:numId w:val="4"/>
        </w:numPr>
        <w:ind w:left="360"/>
        <w:rPr>
          <w:rFonts w:ascii="Segoe UI" w:hAnsi="Segoe UI" w:cs="Segoe UI"/>
          <w:sz w:val="22"/>
          <w:szCs w:val="22"/>
        </w:rPr>
      </w:pPr>
      <w:r w:rsidRPr="00861F6B">
        <w:rPr>
          <w:rFonts w:ascii="Segoe UI" w:hAnsi="Segoe UI" w:cs="Segoe UI"/>
          <w:sz w:val="22"/>
          <w:szCs w:val="22"/>
        </w:rPr>
        <w:t>European Cherry wood grain powder-coated, sublimated finishes</w:t>
      </w:r>
    </w:p>
    <w:p w14:paraId="4C5AE8B9" w14:textId="77777777" w:rsidR="00861F6B" w:rsidRPr="00861F6B" w:rsidRDefault="00861F6B" w:rsidP="00861F6B">
      <w:pPr>
        <w:pStyle w:val="ListParagraph"/>
        <w:numPr>
          <w:ilvl w:val="0"/>
          <w:numId w:val="4"/>
        </w:numPr>
        <w:ind w:left="360"/>
        <w:rPr>
          <w:rFonts w:ascii="Segoe UI" w:hAnsi="Segoe UI" w:cs="Segoe UI"/>
          <w:sz w:val="22"/>
          <w:szCs w:val="22"/>
        </w:rPr>
      </w:pPr>
      <w:r w:rsidRPr="00861F6B">
        <w:rPr>
          <w:rFonts w:ascii="Segoe UI" w:hAnsi="Segoe UI" w:cs="Segoe UI"/>
          <w:sz w:val="22"/>
          <w:szCs w:val="22"/>
        </w:rPr>
        <w:t>Four-coat metallic and two-coat mica silver 70% PVDF painted finishes</w:t>
      </w:r>
    </w:p>
    <w:p w14:paraId="112C41DC" w14:textId="77777777" w:rsidR="00861F6B" w:rsidRPr="00861F6B" w:rsidRDefault="00861F6B" w:rsidP="00861F6B">
      <w:pPr>
        <w:pStyle w:val="ListParagraph"/>
        <w:numPr>
          <w:ilvl w:val="0"/>
          <w:numId w:val="4"/>
        </w:numPr>
        <w:ind w:left="360"/>
        <w:rPr>
          <w:rFonts w:ascii="Segoe UI" w:hAnsi="Segoe UI" w:cs="Segoe UI"/>
          <w:sz w:val="22"/>
          <w:szCs w:val="22"/>
        </w:rPr>
      </w:pPr>
      <w:r w:rsidRPr="00861F6B">
        <w:rPr>
          <w:rFonts w:ascii="Segoe UI" w:hAnsi="Segoe UI" w:cs="Segoe UI"/>
          <w:sz w:val="22"/>
          <w:szCs w:val="22"/>
        </w:rPr>
        <w:t>Class I black anodize finish</w:t>
      </w:r>
    </w:p>
    <w:p w14:paraId="07DB4301" w14:textId="08F3EF34" w:rsidR="00861F6B" w:rsidRPr="00861F6B" w:rsidRDefault="00861F6B" w:rsidP="00861F6B">
      <w:pPr>
        <w:pStyle w:val="ListParagraph"/>
        <w:numPr>
          <w:ilvl w:val="0"/>
          <w:numId w:val="4"/>
        </w:numPr>
        <w:ind w:left="360"/>
        <w:rPr>
          <w:rFonts w:ascii="Segoe UI" w:hAnsi="Segoe UI" w:cs="Segoe UI"/>
          <w:sz w:val="22"/>
          <w:szCs w:val="22"/>
        </w:rPr>
      </w:pPr>
      <w:r w:rsidRPr="00861F6B">
        <w:rPr>
          <w:rFonts w:ascii="Segoe UI" w:hAnsi="Segoe UI" w:cs="Segoe UI"/>
          <w:sz w:val="22"/>
          <w:szCs w:val="22"/>
        </w:rPr>
        <w:t>Thermal improvement services</w:t>
      </w:r>
    </w:p>
    <w:p w14:paraId="4031C8C6" w14:textId="69E74F97" w:rsidR="00937EE9" w:rsidRPr="00861F6B" w:rsidRDefault="00937EE9" w:rsidP="00937EE9">
      <w:pPr>
        <w:rPr>
          <w:rFonts w:ascii="Segoe UI" w:hAnsi="Segoe UI" w:cs="Segoe UI"/>
          <w:sz w:val="22"/>
          <w:szCs w:val="22"/>
        </w:rPr>
      </w:pPr>
    </w:p>
    <w:p w14:paraId="748477BF" w14:textId="77777777" w:rsidR="00861F6B" w:rsidRPr="00861F6B" w:rsidRDefault="00861F6B" w:rsidP="00861F6B">
      <w:pPr>
        <w:contextualSpacing/>
        <w:jc w:val="center"/>
        <w:rPr>
          <w:rFonts w:ascii="Segoe UI" w:hAnsi="Segoe UI" w:cs="Segoe UI"/>
          <w:sz w:val="22"/>
          <w:szCs w:val="22"/>
        </w:rPr>
      </w:pPr>
      <w:r w:rsidRPr="00861F6B">
        <w:rPr>
          <w:rFonts w:ascii="Segoe UI" w:hAnsi="Segoe UI" w:cs="Segoe UI"/>
          <w:sz w:val="22"/>
          <w:szCs w:val="22"/>
        </w:rPr>
        <w:t>**</w:t>
      </w:r>
    </w:p>
    <w:p w14:paraId="18F2D366" w14:textId="77777777" w:rsidR="00861F6B" w:rsidRPr="00861F6B" w:rsidRDefault="00861F6B" w:rsidP="00861F6B">
      <w:pPr>
        <w:contextualSpacing/>
        <w:rPr>
          <w:rFonts w:ascii="Segoe UI" w:hAnsi="Segoe UI" w:cs="Segoe UI"/>
          <w:b/>
          <w:i/>
          <w:sz w:val="22"/>
          <w:szCs w:val="22"/>
        </w:rPr>
      </w:pPr>
    </w:p>
    <w:p w14:paraId="36A4BC8F" w14:textId="0447B350" w:rsidR="00861F6B" w:rsidRPr="00861F6B" w:rsidRDefault="00861F6B" w:rsidP="00861F6B">
      <w:pPr>
        <w:contextualSpacing/>
        <w:rPr>
          <w:rFonts w:ascii="Segoe UI" w:hAnsi="Segoe UI" w:cs="Segoe UI"/>
          <w:b/>
          <w:i/>
          <w:sz w:val="22"/>
          <w:szCs w:val="22"/>
        </w:rPr>
      </w:pPr>
      <w:r w:rsidRPr="00861F6B">
        <w:rPr>
          <w:rFonts w:ascii="Segoe UI" w:hAnsi="Segoe UI" w:cs="Segoe UI"/>
          <w:b/>
          <w:i/>
          <w:sz w:val="22"/>
          <w:szCs w:val="22"/>
        </w:rPr>
        <w:t xml:space="preserve">Franklin Tower Residences, 200 North 16th Street, Philadelphia, PA 19102; </w:t>
      </w:r>
      <w:r w:rsidRPr="00861F6B">
        <w:rPr>
          <w:rFonts w:ascii="Segoe UI" w:hAnsi="Segoe UI" w:cs="Segoe UI"/>
          <w:b/>
          <w:i/>
          <w:sz w:val="22"/>
          <w:szCs w:val="22"/>
        </w:rPr>
        <w:br/>
      </w:r>
      <w:hyperlink r:id="rId7" w:history="1">
        <w:r w:rsidRPr="00861F6B">
          <w:rPr>
            <w:rStyle w:val="Hyperlink"/>
            <w:rFonts w:ascii="Segoe UI" w:hAnsi="Segoe UI" w:cs="Segoe UI" w:hint="cs"/>
            <w:b/>
            <w:i/>
            <w:sz w:val="22"/>
            <w:szCs w:val="22"/>
          </w:rPr>
          <w:t>https://franklin-tower.com</w:t>
        </w:r>
      </w:hyperlink>
    </w:p>
    <w:p w14:paraId="68E27EE2" w14:textId="2588B2DD" w:rsidR="00861F6B" w:rsidRPr="00861F6B" w:rsidRDefault="00861F6B" w:rsidP="00861F6B">
      <w:pPr>
        <w:pStyle w:val="ListParagraph"/>
        <w:numPr>
          <w:ilvl w:val="0"/>
          <w:numId w:val="6"/>
        </w:numPr>
        <w:rPr>
          <w:rFonts w:ascii="Segoe UI" w:hAnsi="Segoe UI" w:cs="Segoe UI"/>
          <w:sz w:val="22"/>
          <w:szCs w:val="22"/>
        </w:rPr>
      </w:pPr>
      <w:r w:rsidRPr="00861F6B">
        <w:rPr>
          <w:rFonts w:ascii="Segoe UI" w:hAnsi="Segoe UI" w:cs="Segoe UI"/>
          <w:sz w:val="22"/>
          <w:szCs w:val="22"/>
        </w:rPr>
        <w:t xml:space="preserve">Owner: PMC Property Group; Philadelphia; </w:t>
      </w:r>
      <w:hyperlink r:id="rId8" w:history="1">
        <w:r w:rsidRPr="00861F6B">
          <w:rPr>
            <w:rStyle w:val="Hyperlink"/>
            <w:rFonts w:ascii="Segoe UI" w:hAnsi="Segoe UI" w:cs="Segoe UI"/>
            <w:sz w:val="22"/>
            <w:szCs w:val="22"/>
          </w:rPr>
          <w:t>https://www.pmcpropertygroup.com</w:t>
        </w:r>
      </w:hyperlink>
    </w:p>
    <w:p w14:paraId="542A8223" w14:textId="77777777" w:rsidR="00861F6B" w:rsidRPr="00861F6B" w:rsidRDefault="00861F6B" w:rsidP="00861F6B">
      <w:pPr>
        <w:pStyle w:val="ListParagraph"/>
        <w:numPr>
          <w:ilvl w:val="0"/>
          <w:numId w:val="6"/>
        </w:numPr>
        <w:rPr>
          <w:rFonts w:ascii="Segoe UI" w:hAnsi="Segoe UI" w:cs="Segoe UI"/>
          <w:sz w:val="22"/>
          <w:szCs w:val="22"/>
        </w:rPr>
      </w:pPr>
      <w:r w:rsidRPr="00861F6B">
        <w:rPr>
          <w:rFonts w:ascii="Segoe UI" w:hAnsi="Segoe UI" w:cs="Segoe UI"/>
          <w:sz w:val="22"/>
          <w:szCs w:val="22"/>
        </w:rPr>
        <w:t xml:space="preserve">Original architect (1979): Geddes </w:t>
      </w:r>
      <w:proofErr w:type="spellStart"/>
      <w:r w:rsidRPr="00861F6B">
        <w:rPr>
          <w:rFonts w:ascii="Segoe UI" w:hAnsi="Segoe UI" w:cs="Segoe UI"/>
          <w:sz w:val="22"/>
          <w:szCs w:val="22"/>
        </w:rPr>
        <w:t>Brecher</w:t>
      </w:r>
      <w:proofErr w:type="spellEnd"/>
      <w:r w:rsidRPr="00861F6B">
        <w:rPr>
          <w:rFonts w:ascii="Segoe UI" w:hAnsi="Segoe UI" w:cs="Segoe UI"/>
          <w:sz w:val="22"/>
          <w:szCs w:val="22"/>
        </w:rPr>
        <w:t xml:space="preserve"> Qualls &amp; Cunningham</w:t>
      </w:r>
    </w:p>
    <w:p w14:paraId="7DCF50FA" w14:textId="77777777" w:rsidR="00861F6B" w:rsidRPr="00861F6B" w:rsidRDefault="00861F6B" w:rsidP="00861F6B">
      <w:pPr>
        <w:pStyle w:val="ListParagraph"/>
        <w:numPr>
          <w:ilvl w:val="0"/>
          <w:numId w:val="6"/>
        </w:numPr>
        <w:rPr>
          <w:rFonts w:ascii="Segoe UI" w:hAnsi="Segoe UI" w:cs="Segoe UI"/>
          <w:sz w:val="22"/>
          <w:szCs w:val="22"/>
        </w:rPr>
      </w:pPr>
      <w:r w:rsidRPr="00861F6B">
        <w:rPr>
          <w:rFonts w:ascii="Segoe UI" w:hAnsi="Segoe UI" w:cs="Segoe UI"/>
          <w:sz w:val="22"/>
          <w:szCs w:val="22"/>
        </w:rPr>
        <w:t xml:space="preserve">Architect: Gensler; Philadelphia; </w:t>
      </w:r>
      <w:hyperlink r:id="rId9" w:history="1">
        <w:r w:rsidRPr="00861F6B">
          <w:rPr>
            <w:rStyle w:val="Hyperlink"/>
            <w:rFonts w:ascii="Segoe UI" w:hAnsi="Segoe UI" w:cs="Segoe UI"/>
            <w:sz w:val="22"/>
            <w:szCs w:val="22"/>
          </w:rPr>
          <w:t>https://www.gensler.com/offices/philadelphia</w:t>
        </w:r>
      </w:hyperlink>
      <w:r w:rsidRPr="00861F6B">
        <w:rPr>
          <w:rFonts w:ascii="Segoe UI" w:hAnsi="Segoe UI" w:cs="Segoe UI"/>
          <w:sz w:val="22"/>
          <w:szCs w:val="22"/>
        </w:rPr>
        <w:t xml:space="preserve"> </w:t>
      </w:r>
    </w:p>
    <w:p w14:paraId="156285FA" w14:textId="77777777" w:rsidR="00861F6B" w:rsidRPr="00861F6B" w:rsidRDefault="00861F6B" w:rsidP="00861F6B">
      <w:pPr>
        <w:pStyle w:val="ListParagraph"/>
        <w:numPr>
          <w:ilvl w:val="0"/>
          <w:numId w:val="7"/>
        </w:numPr>
        <w:rPr>
          <w:rFonts w:ascii="Segoe UI" w:hAnsi="Segoe UI" w:cs="Segoe UI"/>
          <w:sz w:val="22"/>
          <w:szCs w:val="22"/>
        </w:rPr>
      </w:pPr>
      <w:r w:rsidRPr="00861F6B">
        <w:rPr>
          <w:rFonts w:ascii="Segoe UI" w:hAnsi="Segoe UI" w:cs="Segoe UI"/>
          <w:sz w:val="22"/>
          <w:szCs w:val="22"/>
        </w:rPr>
        <w:t>General contractor: Fastrack Construction; Fort Washington, Pennsylvania</w:t>
      </w:r>
    </w:p>
    <w:p w14:paraId="7FBA84BC" w14:textId="77777777" w:rsidR="00861F6B" w:rsidRPr="00861F6B" w:rsidRDefault="00861F6B" w:rsidP="00861F6B">
      <w:pPr>
        <w:pStyle w:val="ListParagraph"/>
        <w:numPr>
          <w:ilvl w:val="0"/>
          <w:numId w:val="7"/>
        </w:numPr>
        <w:rPr>
          <w:rFonts w:ascii="Segoe UI" w:hAnsi="Segoe UI" w:cs="Segoe UI"/>
          <w:sz w:val="22"/>
          <w:szCs w:val="22"/>
        </w:rPr>
      </w:pPr>
      <w:r w:rsidRPr="00861F6B">
        <w:rPr>
          <w:rFonts w:ascii="Segoe UI" w:hAnsi="Segoe UI" w:cs="Segoe UI"/>
          <w:sz w:val="22"/>
          <w:szCs w:val="22"/>
        </w:rPr>
        <w:t>Glazing system – contractor: Reilly Glazing; Norristown, Pennsylvania</w:t>
      </w:r>
    </w:p>
    <w:p w14:paraId="318313FD" w14:textId="6E095946" w:rsidR="00861F6B" w:rsidRPr="00861F6B" w:rsidRDefault="00861F6B" w:rsidP="00861F6B">
      <w:pPr>
        <w:pStyle w:val="ListParagraph"/>
        <w:numPr>
          <w:ilvl w:val="0"/>
          <w:numId w:val="5"/>
        </w:numPr>
        <w:rPr>
          <w:rFonts w:ascii="Segoe UI" w:hAnsi="Segoe UI" w:cs="Segoe UI"/>
          <w:sz w:val="22"/>
          <w:szCs w:val="22"/>
        </w:rPr>
      </w:pPr>
      <w:r w:rsidRPr="00861F6B">
        <w:rPr>
          <w:rFonts w:ascii="Segoe UI" w:hAnsi="Segoe UI" w:cs="Segoe UI"/>
          <w:sz w:val="22"/>
          <w:szCs w:val="22"/>
        </w:rPr>
        <w:t xml:space="preserve">Glazing system – window wall, vents, terrace doors and sliding doors manufacturer: Wausau Window and Wall Systems, an Apogee Enterprises </w:t>
      </w:r>
      <w:r>
        <w:rPr>
          <w:rFonts w:ascii="Segoe UI" w:hAnsi="Segoe UI" w:cs="Segoe UI"/>
          <w:sz w:val="22"/>
          <w:szCs w:val="22"/>
        </w:rPr>
        <w:t>c</w:t>
      </w:r>
      <w:r w:rsidRPr="00861F6B">
        <w:rPr>
          <w:rFonts w:ascii="Segoe UI" w:hAnsi="Segoe UI" w:cs="Segoe UI"/>
          <w:sz w:val="22"/>
          <w:szCs w:val="22"/>
        </w:rPr>
        <w:t xml:space="preserve">ompany; Wausau, Wisconsin; </w:t>
      </w:r>
      <w:hyperlink r:id="rId10" w:history="1">
        <w:r w:rsidRPr="00861F6B">
          <w:rPr>
            <w:rStyle w:val="Hyperlink"/>
            <w:rFonts w:ascii="Segoe UI" w:hAnsi="Segoe UI" w:cs="Segoe UI"/>
            <w:sz w:val="22"/>
            <w:szCs w:val="22"/>
          </w:rPr>
          <w:t>http://www.wausauwindow.com</w:t>
        </w:r>
      </w:hyperlink>
      <w:r w:rsidRPr="00861F6B">
        <w:rPr>
          <w:rFonts w:ascii="Segoe UI" w:hAnsi="Segoe UI" w:cs="Segoe UI"/>
          <w:sz w:val="22"/>
          <w:szCs w:val="22"/>
        </w:rPr>
        <w:t xml:space="preserve"> </w:t>
      </w:r>
    </w:p>
    <w:p w14:paraId="0CA295C6" w14:textId="64927C9A" w:rsidR="00861F6B" w:rsidRPr="00861F6B" w:rsidRDefault="00861F6B" w:rsidP="00861F6B">
      <w:pPr>
        <w:pStyle w:val="ListParagraph"/>
        <w:numPr>
          <w:ilvl w:val="0"/>
          <w:numId w:val="5"/>
        </w:numPr>
        <w:rPr>
          <w:rFonts w:ascii="Segoe UI" w:hAnsi="Segoe UI" w:cs="Segoe UI"/>
          <w:sz w:val="22"/>
          <w:szCs w:val="22"/>
        </w:rPr>
      </w:pPr>
      <w:r w:rsidRPr="00861F6B">
        <w:rPr>
          <w:rFonts w:ascii="Segoe UI" w:hAnsi="Segoe UI" w:cs="Segoe UI"/>
          <w:sz w:val="22"/>
          <w:szCs w:val="22"/>
        </w:rPr>
        <w:t xml:space="preserve">Glazing system – entrance doors manufacturer: Tubelite Inc., an Apogee Enterprises </w:t>
      </w:r>
      <w:r>
        <w:rPr>
          <w:rFonts w:ascii="Segoe UI" w:hAnsi="Segoe UI" w:cs="Segoe UI"/>
          <w:sz w:val="22"/>
          <w:szCs w:val="22"/>
        </w:rPr>
        <w:t>c</w:t>
      </w:r>
      <w:r w:rsidRPr="00861F6B">
        <w:rPr>
          <w:rFonts w:ascii="Segoe UI" w:hAnsi="Segoe UI" w:cs="Segoe UI"/>
          <w:sz w:val="22"/>
          <w:szCs w:val="22"/>
        </w:rPr>
        <w:t xml:space="preserve">ompany; Walker, Michigan; </w:t>
      </w:r>
      <w:hyperlink r:id="rId11" w:history="1">
        <w:r w:rsidRPr="00861F6B">
          <w:rPr>
            <w:rStyle w:val="Hyperlink"/>
            <w:rFonts w:ascii="Segoe UI" w:hAnsi="Segoe UI" w:cs="Segoe UI"/>
            <w:sz w:val="22"/>
            <w:szCs w:val="22"/>
          </w:rPr>
          <w:t>https://www.tubeliteinc.com</w:t>
        </w:r>
      </w:hyperlink>
      <w:r w:rsidRPr="00861F6B">
        <w:rPr>
          <w:rFonts w:ascii="Segoe UI" w:hAnsi="Segoe UI" w:cs="Segoe UI"/>
          <w:sz w:val="22"/>
          <w:szCs w:val="22"/>
        </w:rPr>
        <w:t xml:space="preserve"> </w:t>
      </w:r>
    </w:p>
    <w:p w14:paraId="54587DA2" w14:textId="694579D7" w:rsidR="00861F6B" w:rsidRPr="00861F6B" w:rsidRDefault="00861F6B" w:rsidP="00861F6B">
      <w:pPr>
        <w:pStyle w:val="ListParagraph"/>
        <w:numPr>
          <w:ilvl w:val="0"/>
          <w:numId w:val="5"/>
        </w:numPr>
        <w:rPr>
          <w:rFonts w:ascii="Segoe UI" w:hAnsi="Segoe UI" w:cs="Segoe UI"/>
          <w:sz w:val="22"/>
          <w:szCs w:val="22"/>
        </w:rPr>
      </w:pPr>
      <w:r w:rsidRPr="00861F6B">
        <w:rPr>
          <w:rFonts w:ascii="Segoe UI" w:hAnsi="Segoe UI" w:cs="Segoe UI"/>
          <w:sz w:val="22"/>
          <w:szCs w:val="22"/>
        </w:rPr>
        <w:t xml:space="preserve">Glazing systems – glass fabricator: Viracon, Inc., an Apogee Enterprises </w:t>
      </w:r>
      <w:r>
        <w:rPr>
          <w:rFonts w:ascii="Segoe UI" w:hAnsi="Segoe UI" w:cs="Segoe UI"/>
          <w:sz w:val="22"/>
          <w:szCs w:val="22"/>
        </w:rPr>
        <w:t>c</w:t>
      </w:r>
      <w:r w:rsidRPr="00861F6B">
        <w:rPr>
          <w:rFonts w:ascii="Segoe UI" w:hAnsi="Segoe UI" w:cs="Segoe UI"/>
          <w:sz w:val="22"/>
          <w:szCs w:val="22"/>
        </w:rPr>
        <w:t xml:space="preserve">ompany; Owatonna, Minnesota; </w:t>
      </w:r>
      <w:hyperlink r:id="rId12" w:history="1">
        <w:r w:rsidRPr="00861F6B">
          <w:rPr>
            <w:rStyle w:val="Hyperlink"/>
            <w:rFonts w:ascii="Segoe UI" w:hAnsi="Segoe UI" w:cs="Segoe UI"/>
            <w:sz w:val="22"/>
            <w:szCs w:val="22"/>
          </w:rPr>
          <w:t>http://www.viracon.com</w:t>
        </w:r>
      </w:hyperlink>
    </w:p>
    <w:p w14:paraId="61D88C3D" w14:textId="46303246" w:rsidR="00861F6B" w:rsidRPr="00861F6B" w:rsidRDefault="00861F6B" w:rsidP="00861F6B">
      <w:pPr>
        <w:pStyle w:val="ListParagraph"/>
        <w:numPr>
          <w:ilvl w:val="0"/>
          <w:numId w:val="5"/>
        </w:numPr>
        <w:rPr>
          <w:rFonts w:ascii="Segoe UI" w:hAnsi="Segoe UI" w:cs="Segoe UI"/>
          <w:sz w:val="22"/>
          <w:szCs w:val="22"/>
        </w:rPr>
      </w:pPr>
      <w:r w:rsidRPr="00861F6B">
        <w:rPr>
          <w:rFonts w:ascii="Segoe UI" w:hAnsi="Segoe UI" w:cs="Segoe UI"/>
          <w:sz w:val="22"/>
          <w:szCs w:val="22"/>
        </w:rPr>
        <w:t xml:space="preserve">Glazing systems – aluminum finisher: Linetec, an Apogee Enterprises </w:t>
      </w:r>
      <w:r>
        <w:rPr>
          <w:rFonts w:ascii="Segoe UI" w:hAnsi="Segoe UI" w:cs="Segoe UI"/>
          <w:sz w:val="22"/>
          <w:szCs w:val="22"/>
        </w:rPr>
        <w:t>c</w:t>
      </w:r>
      <w:r w:rsidRPr="00861F6B">
        <w:rPr>
          <w:rFonts w:ascii="Segoe UI" w:hAnsi="Segoe UI" w:cs="Segoe UI"/>
          <w:sz w:val="22"/>
          <w:szCs w:val="22"/>
        </w:rPr>
        <w:t xml:space="preserve">ompany; Wausau, Wisconsin; </w:t>
      </w:r>
      <w:hyperlink r:id="rId13" w:history="1">
        <w:r w:rsidRPr="00861F6B">
          <w:rPr>
            <w:rStyle w:val="Hyperlink"/>
            <w:rFonts w:ascii="Segoe UI" w:hAnsi="Segoe UI" w:cs="Segoe UI"/>
            <w:sz w:val="22"/>
            <w:szCs w:val="22"/>
          </w:rPr>
          <w:t>https://linetec.com</w:t>
        </w:r>
      </w:hyperlink>
    </w:p>
    <w:p w14:paraId="4B88D893" w14:textId="77777777" w:rsidR="00861F6B" w:rsidRPr="00861F6B" w:rsidRDefault="00861F6B" w:rsidP="00861F6B">
      <w:pPr>
        <w:pStyle w:val="ListParagraph"/>
        <w:numPr>
          <w:ilvl w:val="0"/>
          <w:numId w:val="7"/>
        </w:numPr>
        <w:rPr>
          <w:rFonts w:ascii="Segoe UI" w:hAnsi="Segoe UI" w:cs="Segoe UI"/>
          <w:sz w:val="22"/>
          <w:szCs w:val="22"/>
        </w:rPr>
      </w:pPr>
      <w:r w:rsidRPr="00861F6B">
        <w:rPr>
          <w:rFonts w:ascii="Segoe UI" w:hAnsi="Segoe UI" w:cs="Segoe UI"/>
          <w:sz w:val="22"/>
          <w:szCs w:val="22"/>
        </w:rPr>
        <w:t>Photos by: Greg Benson Photo</w:t>
      </w:r>
    </w:p>
    <w:p w14:paraId="5BE96621" w14:textId="45E319B8" w:rsidR="00861F6B" w:rsidRPr="00861F6B" w:rsidRDefault="00861F6B" w:rsidP="00861F6B">
      <w:pPr>
        <w:pStyle w:val="ListParagraph"/>
        <w:numPr>
          <w:ilvl w:val="0"/>
          <w:numId w:val="7"/>
        </w:numPr>
        <w:rPr>
          <w:rFonts w:ascii="Segoe UI" w:hAnsi="Segoe UI" w:cs="Segoe UI"/>
          <w:sz w:val="22"/>
          <w:szCs w:val="22"/>
        </w:rPr>
      </w:pPr>
      <w:r w:rsidRPr="00861F6B">
        <w:rPr>
          <w:rFonts w:ascii="Segoe UI" w:hAnsi="Segoe UI" w:cs="Segoe UI"/>
          <w:sz w:val="22"/>
          <w:szCs w:val="22"/>
        </w:rPr>
        <w:t xml:space="preserve">Video – virtual tours: </w:t>
      </w:r>
      <w:hyperlink r:id="rId14" w:history="1">
        <w:r w:rsidRPr="00861F6B">
          <w:rPr>
            <w:rStyle w:val="Hyperlink"/>
            <w:rFonts w:ascii="Segoe UI" w:hAnsi="Segoe UI" w:cs="Segoe UI"/>
            <w:sz w:val="22"/>
            <w:szCs w:val="22"/>
          </w:rPr>
          <w:t>https://franklin-tower.com/virtual-tours</w:t>
        </w:r>
      </w:hyperlink>
    </w:p>
    <w:p w14:paraId="69E5364F" w14:textId="77777777" w:rsidR="00861F6B" w:rsidRPr="00861F6B" w:rsidRDefault="00861F6B" w:rsidP="00937EE9">
      <w:pPr>
        <w:rPr>
          <w:rFonts w:ascii="Segoe UI" w:hAnsi="Segoe UI" w:cs="Segoe UI"/>
          <w:sz w:val="22"/>
          <w:szCs w:val="22"/>
        </w:rPr>
      </w:pPr>
    </w:p>
    <w:p w14:paraId="740B2D8E" w14:textId="77777777" w:rsidR="00861F6B" w:rsidRDefault="00861F6B" w:rsidP="00937EE9">
      <w:pPr>
        <w:contextualSpacing/>
        <w:rPr>
          <w:rFonts w:ascii="Segoe UI" w:hAnsi="Segoe UI" w:cs="Segoe UI"/>
          <w:color w:val="000000" w:themeColor="text1"/>
          <w:sz w:val="22"/>
          <w:szCs w:val="22"/>
        </w:rPr>
      </w:pPr>
    </w:p>
    <w:p w14:paraId="7AA733E4" w14:textId="77777777" w:rsidR="00861F6B" w:rsidRDefault="00861F6B" w:rsidP="00937EE9">
      <w:pPr>
        <w:contextualSpacing/>
        <w:rPr>
          <w:rFonts w:ascii="Segoe UI" w:hAnsi="Segoe UI" w:cs="Segoe UI"/>
          <w:color w:val="000000" w:themeColor="text1"/>
          <w:sz w:val="22"/>
          <w:szCs w:val="22"/>
        </w:rPr>
      </w:pPr>
    </w:p>
    <w:p w14:paraId="50F02454" w14:textId="6BDF9014" w:rsidR="00937EE9" w:rsidRPr="00861F6B" w:rsidRDefault="00861F6B" w:rsidP="00937EE9">
      <w:pPr>
        <w:contextualSpacing/>
        <w:rPr>
          <w:rStyle w:val="A1"/>
          <w:rFonts w:ascii="Segoe UI" w:hAnsi="Segoe UI" w:cs="Segoe UI"/>
          <w:i/>
          <w:sz w:val="22"/>
          <w:szCs w:val="22"/>
        </w:rPr>
      </w:pPr>
      <w:r w:rsidRPr="00861F6B">
        <w:rPr>
          <w:rFonts w:ascii="Segoe UI" w:hAnsi="Segoe UI" w:cs="Segoe UI"/>
          <w:color w:val="000000" w:themeColor="text1"/>
          <w:sz w:val="22"/>
          <w:szCs w:val="22"/>
        </w:rPr>
        <w:t xml:space="preserve">To learn more about Apogee Renovation’s personnel, services and success </w:t>
      </w:r>
      <w:r w:rsidRPr="00861F6B">
        <w:rPr>
          <w:rFonts w:ascii="Segoe UI" w:hAnsi="Segoe UI" w:cs="Segoe UI"/>
          <w:sz w:val="22"/>
          <w:szCs w:val="22"/>
        </w:rPr>
        <w:t xml:space="preserve">stories, please visit </w:t>
      </w:r>
      <w:hyperlink r:id="rId15" w:history="1">
        <w:r w:rsidRPr="00861F6B">
          <w:rPr>
            <w:rStyle w:val="Hyperlink"/>
            <w:rFonts w:ascii="Segoe UI" w:hAnsi="Segoe UI" w:cs="Segoe UI"/>
            <w:sz w:val="22"/>
            <w:szCs w:val="22"/>
          </w:rPr>
          <w:t>apogeerenovation.com</w:t>
        </w:r>
      </w:hyperlink>
      <w:r w:rsidRPr="00861F6B">
        <w:rPr>
          <w:rFonts w:ascii="Segoe UI" w:hAnsi="Segoe UI" w:cs="Segoe UI"/>
          <w:sz w:val="22"/>
          <w:szCs w:val="22"/>
        </w:rPr>
        <w:t>.</w:t>
      </w:r>
    </w:p>
    <w:p w14:paraId="75A5F499" w14:textId="77777777" w:rsidR="00861F6B" w:rsidRPr="00861F6B" w:rsidRDefault="00861F6B" w:rsidP="00937EE9">
      <w:pPr>
        <w:contextualSpacing/>
        <w:rPr>
          <w:rFonts w:ascii="Segoe UI" w:hAnsi="Segoe UI" w:cs="Segoe UI"/>
          <w:sz w:val="22"/>
          <w:szCs w:val="22"/>
        </w:rPr>
      </w:pPr>
    </w:p>
    <w:p w14:paraId="454014A9" w14:textId="25A9404A" w:rsidR="004C3C06" w:rsidRPr="004C3C06" w:rsidRDefault="0065367D" w:rsidP="00937EE9">
      <w:pPr>
        <w:rPr>
          <w:rStyle w:val="A1"/>
          <w:rFonts w:ascii="Segoe UI" w:hAnsi="Segoe UI" w:cs="Segoe UI"/>
          <w:i/>
          <w:color w:val="000000" w:themeColor="text1"/>
        </w:rPr>
      </w:pPr>
      <w:r w:rsidRPr="004C3C06">
        <w:rPr>
          <w:rStyle w:val="A1"/>
          <w:rFonts w:ascii="Segoe UI" w:hAnsi="Segoe UI" w:cs="Segoe UI"/>
          <w:i/>
        </w:rPr>
        <w:t xml:space="preserve">Apogee Renovation provides </w:t>
      </w:r>
      <w:r w:rsidRPr="004C3C06">
        <w:rPr>
          <w:rFonts w:ascii="Segoe UI" w:hAnsi="Segoe UI" w:cs="Segoe UI"/>
          <w:i/>
          <w:color w:val="000000"/>
          <w:sz w:val="20"/>
          <w:szCs w:val="20"/>
        </w:rPr>
        <w:t>high-performance glass, aluminum framing and window  system solutions</w:t>
      </w:r>
      <w:r w:rsidRPr="004C3C06">
        <w:rPr>
          <w:rStyle w:val="A1"/>
          <w:rFonts w:ascii="Segoe UI" w:hAnsi="Segoe UI" w:cs="Segoe UI"/>
          <w:i/>
        </w:rPr>
        <w:t xml:space="preserve"> to optimize energy efficiency and enhance aesthetics of commercial</w:t>
      </w:r>
      <w:r w:rsidRPr="004C3C06">
        <w:rPr>
          <w:rStyle w:val="A1"/>
          <w:rFonts w:ascii="Segoe UI" w:hAnsi="Segoe UI" w:cs="Segoe UI"/>
          <w:i/>
          <w:color w:val="000000" w:themeColor="text1"/>
        </w:rPr>
        <w:t xml:space="preserve"> properties. With these solutions, building owners and developers can reduce energy costs, increase tenant satisfaction and improve overall value of their buildings.</w:t>
      </w:r>
    </w:p>
    <w:p w14:paraId="3EC6C4AC" w14:textId="77777777" w:rsidR="004C3C06" w:rsidRPr="004C3C06" w:rsidRDefault="004C3C06" w:rsidP="00937EE9">
      <w:pPr>
        <w:rPr>
          <w:rStyle w:val="A1"/>
          <w:rFonts w:ascii="Segoe UI" w:hAnsi="Segoe UI" w:cs="Segoe UI"/>
          <w:i/>
          <w:color w:val="000000" w:themeColor="text1"/>
        </w:rPr>
      </w:pPr>
    </w:p>
    <w:p w14:paraId="656D7A59" w14:textId="6C85CF53" w:rsidR="0065367D" w:rsidRPr="00937EE9" w:rsidRDefault="0065367D" w:rsidP="00937EE9">
      <w:pPr>
        <w:rPr>
          <w:rStyle w:val="A1"/>
          <w:rFonts w:ascii="Segoe UI" w:hAnsi="Segoe UI" w:cs="Segoe UI"/>
          <w:i/>
          <w:color w:val="000000" w:themeColor="text1"/>
        </w:rPr>
      </w:pPr>
      <w:r w:rsidRPr="004C3C06">
        <w:rPr>
          <w:rStyle w:val="A1"/>
          <w:rFonts w:ascii="Segoe UI" w:hAnsi="Segoe UI" w:cs="Segoe UI"/>
          <w:i/>
          <w:color w:val="000000" w:themeColor="text1"/>
        </w:rPr>
        <w:t>Apogee’s companies include Viracon; EFCO Corporation; Wausau Window and Wall Systems; Tubelite Inc.; Alumicor; Sotawall; Harmon, Inc.; and Linetec.</w:t>
      </w:r>
      <w:r w:rsidR="004C3C06" w:rsidRPr="004C3C06">
        <w:rPr>
          <w:rStyle w:val="A1"/>
          <w:rFonts w:ascii="Segoe UI" w:hAnsi="Segoe UI" w:cs="Segoe UI"/>
          <w:i/>
          <w:color w:val="000000" w:themeColor="text1"/>
        </w:rPr>
        <w:t xml:space="preserve"> Apogee Renovation is a façade improvement initiative of Apogee Enterprises, Inc., a publicly held company traded on Nasdaq under symbol APOG.</w:t>
      </w:r>
      <w:r w:rsidR="00937EE9">
        <w:rPr>
          <w:rStyle w:val="A1"/>
          <w:rFonts w:ascii="Segoe UI" w:hAnsi="Segoe UI" w:cs="Segoe UI"/>
          <w:i/>
          <w:color w:val="000000" w:themeColor="text1"/>
        </w:rPr>
        <w:t xml:space="preserve"> </w:t>
      </w:r>
      <w:r w:rsidR="004C3C06" w:rsidRPr="004C3C06">
        <w:rPr>
          <w:rStyle w:val="A1"/>
          <w:rFonts w:ascii="Segoe UI" w:hAnsi="Segoe UI" w:cs="Segoe UI"/>
          <w:i/>
          <w:color w:val="000000" w:themeColor="text1"/>
        </w:rPr>
        <w:t>Founded in 1949, Apogee Enterprises, Inc., is a financially strong company with approximately $1.4 billion in sales.</w:t>
      </w:r>
    </w:p>
    <w:p w14:paraId="601E135C" w14:textId="77777777" w:rsidR="00C104C1" w:rsidRPr="004C3C06" w:rsidRDefault="00C104C1" w:rsidP="00937EE9">
      <w:pPr>
        <w:contextualSpacing/>
        <w:jc w:val="center"/>
        <w:rPr>
          <w:rFonts w:ascii="Segoe UI" w:hAnsi="Segoe UI" w:cs="Segoe UI"/>
          <w:i/>
          <w:sz w:val="20"/>
          <w:szCs w:val="20"/>
        </w:rPr>
      </w:pPr>
      <w:r w:rsidRPr="004C3C06">
        <w:rPr>
          <w:rFonts w:ascii="Segoe UI" w:hAnsi="Segoe UI" w:cs="Segoe UI"/>
          <w:i/>
          <w:sz w:val="20"/>
          <w:szCs w:val="20"/>
        </w:rPr>
        <w:t>###</w:t>
      </w:r>
    </w:p>
    <w:p w14:paraId="4B773293" w14:textId="77777777" w:rsidR="00442377" w:rsidRPr="00C40675" w:rsidRDefault="00442377" w:rsidP="00937EE9">
      <w:pPr>
        <w:rPr>
          <w:rFonts w:ascii="Segoe UI" w:hAnsi="Segoe UI" w:cs="Segoe UI"/>
        </w:rPr>
      </w:pPr>
    </w:p>
    <w:sectPr w:rsidR="00442377" w:rsidRPr="00C40675">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F915A" w14:textId="77777777" w:rsidR="00E06029" w:rsidRDefault="00E06029" w:rsidP="0026249F">
      <w:r>
        <w:separator/>
      </w:r>
    </w:p>
  </w:endnote>
  <w:endnote w:type="continuationSeparator" w:id="0">
    <w:p w14:paraId="05433469" w14:textId="77777777" w:rsidR="00E06029" w:rsidRDefault="00E06029" w:rsidP="0026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7D918" w14:textId="363BCE8E" w:rsidR="004F3BC4" w:rsidRPr="00A5645D" w:rsidRDefault="004F3BC4" w:rsidP="0026249F">
    <w:pPr>
      <w:pStyle w:val="Footer"/>
      <w:jc w:val="center"/>
      <w:rPr>
        <w:rFonts w:ascii="Segoe UI" w:hAnsi="Segoe UI" w:cs="Segoe UI"/>
        <w:sz w:val="20"/>
        <w:szCs w:val="20"/>
      </w:rPr>
    </w:pPr>
    <w:r w:rsidRPr="00186EE2">
      <w:rPr>
        <w:rFonts w:ascii="Segoe UI" w:hAnsi="Segoe UI" w:cs="Segoe UI"/>
        <w:sz w:val="20"/>
        <w:szCs w:val="20"/>
      </w:rPr>
      <w:t>4400 W. 78</w:t>
    </w:r>
    <w:r w:rsidRPr="00186EE2">
      <w:rPr>
        <w:rFonts w:ascii="Segoe UI" w:hAnsi="Segoe UI" w:cs="Segoe UI"/>
        <w:sz w:val="20"/>
        <w:szCs w:val="20"/>
        <w:vertAlign w:val="superscript"/>
      </w:rPr>
      <w:t>th</w:t>
    </w:r>
    <w:r w:rsidRPr="00186EE2">
      <w:rPr>
        <w:rFonts w:ascii="Segoe UI" w:hAnsi="Segoe UI" w:cs="Segoe UI"/>
        <w:sz w:val="20"/>
        <w:szCs w:val="20"/>
      </w:rPr>
      <w:t xml:space="preserve"> Street, Suite 520 | Minneapolis, MN 55</w:t>
    </w:r>
    <w:r w:rsidR="00442377" w:rsidRPr="00186EE2">
      <w:rPr>
        <w:rFonts w:ascii="Segoe UI" w:hAnsi="Segoe UI" w:cs="Segoe UI"/>
        <w:sz w:val="20"/>
        <w:szCs w:val="20"/>
      </w:rPr>
      <w:t>435</w:t>
    </w:r>
    <w:r w:rsidRPr="00186EE2">
      <w:rPr>
        <w:rFonts w:ascii="Segoe UI" w:hAnsi="Segoe UI" w:cs="Segoe UI"/>
        <w:sz w:val="20"/>
        <w:szCs w:val="20"/>
      </w:rPr>
      <w:t xml:space="preserve"> | </w:t>
    </w:r>
    <w:r w:rsidR="008B2E9A" w:rsidRPr="008B2E9A">
      <w:t>www.apogeerenovation.com</w:t>
    </w:r>
  </w:p>
  <w:p w14:paraId="0DE00CAB" w14:textId="77777777" w:rsidR="004F3BC4" w:rsidRPr="00186EE2" w:rsidRDefault="00D46611" w:rsidP="00D46611">
    <w:pPr>
      <w:pStyle w:val="Footer"/>
      <w:jc w:val="center"/>
      <w:rPr>
        <w:rFonts w:ascii="Segoe UI" w:hAnsi="Segoe UI" w:cs="Segoe UI"/>
        <w:color w:val="23B0E6"/>
        <w:sz w:val="20"/>
        <w:szCs w:val="20"/>
      </w:rPr>
    </w:pPr>
    <w:r>
      <w:rPr>
        <w:rFonts w:ascii="Segoe UI" w:hAnsi="Segoe UI" w:cs="Segoe UI"/>
        <w:color w:val="23B0E6"/>
        <w:sz w:val="20"/>
        <w:szCs w:val="20"/>
      </w:rPr>
      <w:t xml:space="preserve">▪ </w:t>
    </w:r>
    <w:r w:rsidR="004F3BC4" w:rsidRPr="00D46611">
      <w:rPr>
        <w:rFonts w:ascii="Segoe UI" w:hAnsi="Segoe UI" w:cs="Segoe UI"/>
        <w:i/>
        <w:color w:val="23B0E6"/>
        <w:sz w:val="20"/>
        <w:szCs w:val="20"/>
      </w:rPr>
      <w:t>distinctive solutions for renovating commercial building envelopes</w:t>
    </w:r>
    <w:r>
      <w:rPr>
        <w:rFonts w:ascii="Segoe UI" w:hAnsi="Segoe UI" w:cs="Segoe UI"/>
        <w:color w:val="23B0E6"/>
        <w:sz w:val="20"/>
        <w:szCs w:val="20"/>
      </w:rPr>
      <w:t xml:space="preserve"> ▪</w:t>
    </w:r>
  </w:p>
  <w:p w14:paraId="6752B045" w14:textId="77777777" w:rsidR="004F3BC4" w:rsidRPr="00186EE2" w:rsidRDefault="004F3BC4">
    <w:pPr>
      <w:pStyle w:val="Footer"/>
      <w:rPr>
        <w:rFonts w:ascii="Segoe UI" w:hAnsi="Segoe UI" w:cs="Segoe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EAC00" w14:textId="77777777" w:rsidR="00E06029" w:rsidRDefault="00E06029" w:rsidP="0026249F">
      <w:r>
        <w:separator/>
      </w:r>
    </w:p>
  </w:footnote>
  <w:footnote w:type="continuationSeparator" w:id="0">
    <w:p w14:paraId="0C1E490B" w14:textId="77777777" w:rsidR="00E06029" w:rsidRDefault="00E06029" w:rsidP="00262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0F809" w14:textId="77777777" w:rsidR="004F3BC4" w:rsidRDefault="004F3BC4" w:rsidP="0026249F">
    <w:pPr>
      <w:pStyle w:val="Header"/>
      <w:jc w:val="center"/>
    </w:pPr>
    <w:r>
      <w:rPr>
        <w:noProof/>
      </w:rPr>
      <w:drawing>
        <wp:inline distT="0" distB="0" distL="0" distR="0" wp14:anchorId="17FDF191" wp14:editId="04291801">
          <wp:extent cx="3680580" cy="559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og-Reno-Tagline.png"/>
                  <pic:cNvPicPr/>
                </pic:nvPicPr>
                <pic:blipFill>
                  <a:blip r:embed="rId1">
                    <a:extLst>
                      <a:ext uri="{28A0092B-C50C-407E-A947-70E740481C1C}">
                        <a14:useLocalDpi xmlns:a14="http://schemas.microsoft.com/office/drawing/2010/main" val="0"/>
                      </a:ext>
                    </a:extLst>
                  </a:blip>
                  <a:stretch>
                    <a:fillRect/>
                  </a:stretch>
                </pic:blipFill>
                <pic:spPr>
                  <a:xfrm>
                    <a:off x="0" y="0"/>
                    <a:ext cx="3685303" cy="560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A66"/>
    <w:multiLevelType w:val="hybridMultilevel"/>
    <w:tmpl w:val="4800A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E14FF6"/>
    <w:multiLevelType w:val="hybridMultilevel"/>
    <w:tmpl w:val="89F4C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CE119A"/>
    <w:multiLevelType w:val="hybridMultilevel"/>
    <w:tmpl w:val="E2DA6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F36C52"/>
    <w:multiLevelType w:val="hybridMultilevel"/>
    <w:tmpl w:val="CCAC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426556"/>
    <w:multiLevelType w:val="hybridMultilevel"/>
    <w:tmpl w:val="A0848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F5084A"/>
    <w:multiLevelType w:val="hybridMultilevel"/>
    <w:tmpl w:val="50066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6611"/>
    <w:rsid w:val="00186EE2"/>
    <w:rsid w:val="001D15B1"/>
    <w:rsid w:val="00202F97"/>
    <w:rsid w:val="0021303E"/>
    <w:rsid w:val="00230FE9"/>
    <w:rsid w:val="0026249F"/>
    <w:rsid w:val="002F5AB2"/>
    <w:rsid w:val="0034149E"/>
    <w:rsid w:val="003919C5"/>
    <w:rsid w:val="00442377"/>
    <w:rsid w:val="004C2CCD"/>
    <w:rsid w:val="004C3C06"/>
    <w:rsid w:val="004F3BC4"/>
    <w:rsid w:val="005A2580"/>
    <w:rsid w:val="00607226"/>
    <w:rsid w:val="0065367D"/>
    <w:rsid w:val="00664F34"/>
    <w:rsid w:val="006A2FB3"/>
    <w:rsid w:val="006B4FDD"/>
    <w:rsid w:val="006F0A52"/>
    <w:rsid w:val="00707B1E"/>
    <w:rsid w:val="00733666"/>
    <w:rsid w:val="00861F6B"/>
    <w:rsid w:val="00861FE7"/>
    <w:rsid w:val="0089561F"/>
    <w:rsid w:val="008B2E9A"/>
    <w:rsid w:val="00937EE9"/>
    <w:rsid w:val="00970279"/>
    <w:rsid w:val="009B1271"/>
    <w:rsid w:val="00A5645D"/>
    <w:rsid w:val="00BB526C"/>
    <w:rsid w:val="00C104C1"/>
    <w:rsid w:val="00C40675"/>
    <w:rsid w:val="00D46611"/>
    <w:rsid w:val="00D50671"/>
    <w:rsid w:val="00D74B34"/>
    <w:rsid w:val="00E05ED9"/>
    <w:rsid w:val="00E06029"/>
    <w:rsid w:val="00FE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C966"/>
  <w15:docId w15:val="{11B74798-6A68-9542-BE55-A32A7977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EE2"/>
    <w:pPr>
      <w:spacing w:after="0" w:line="240" w:lineRule="auto"/>
    </w:pPr>
    <w:rPr>
      <w:rFonts w:ascii="Times New Roman" w:eastAsia="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49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6249F"/>
  </w:style>
  <w:style w:type="paragraph" w:styleId="Footer">
    <w:name w:val="footer"/>
    <w:basedOn w:val="Normal"/>
    <w:link w:val="FooterChar"/>
    <w:uiPriority w:val="99"/>
    <w:unhideWhenUsed/>
    <w:rsid w:val="0026249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6249F"/>
  </w:style>
  <w:style w:type="paragraph" w:styleId="BalloonText">
    <w:name w:val="Balloon Text"/>
    <w:basedOn w:val="Normal"/>
    <w:link w:val="BalloonTextChar"/>
    <w:uiPriority w:val="99"/>
    <w:semiHidden/>
    <w:unhideWhenUsed/>
    <w:rsid w:val="0026249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6249F"/>
    <w:rPr>
      <w:rFonts w:ascii="Tahoma" w:hAnsi="Tahoma" w:cs="Tahoma"/>
      <w:sz w:val="16"/>
      <w:szCs w:val="16"/>
    </w:rPr>
  </w:style>
  <w:style w:type="character" w:styleId="Hyperlink">
    <w:name w:val="Hyperlink"/>
    <w:basedOn w:val="DefaultParagraphFont"/>
    <w:uiPriority w:val="99"/>
    <w:unhideWhenUsed/>
    <w:rsid w:val="0026249F"/>
    <w:rPr>
      <w:color w:val="0000FF" w:themeColor="hyperlink"/>
      <w:u w:val="single"/>
    </w:rPr>
  </w:style>
  <w:style w:type="character" w:customStyle="1" w:styleId="A1">
    <w:name w:val="A1"/>
    <w:uiPriority w:val="99"/>
    <w:rsid w:val="0065367D"/>
    <w:rPr>
      <w:color w:val="221E1F"/>
      <w:sz w:val="20"/>
      <w:szCs w:val="20"/>
    </w:rPr>
  </w:style>
  <w:style w:type="paragraph" w:styleId="ListParagraph">
    <w:name w:val="List Paragraph"/>
    <w:basedOn w:val="Normal"/>
    <w:uiPriority w:val="34"/>
    <w:qFormat/>
    <w:rsid w:val="0065367D"/>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8B2E9A"/>
    <w:rPr>
      <w:color w:val="605E5C"/>
      <w:shd w:val="clear" w:color="auto" w:fill="E1DFDD"/>
    </w:rPr>
  </w:style>
  <w:style w:type="character" w:styleId="FollowedHyperlink">
    <w:name w:val="FollowedHyperlink"/>
    <w:basedOn w:val="DefaultParagraphFont"/>
    <w:uiPriority w:val="99"/>
    <w:semiHidden/>
    <w:unhideWhenUsed/>
    <w:rsid w:val="00861F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75219">
      <w:bodyDiv w:val="1"/>
      <w:marLeft w:val="0"/>
      <w:marRight w:val="0"/>
      <w:marTop w:val="0"/>
      <w:marBottom w:val="0"/>
      <w:divBdr>
        <w:top w:val="none" w:sz="0" w:space="0" w:color="auto"/>
        <w:left w:val="none" w:sz="0" w:space="0" w:color="auto"/>
        <w:bottom w:val="none" w:sz="0" w:space="0" w:color="auto"/>
        <w:right w:val="none" w:sz="0" w:space="0" w:color="auto"/>
      </w:divBdr>
    </w:div>
    <w:div w:id="1090930495">
      <w:bodyDiv w:val="1"/>
      <w:marLeft w:val="0"/>
      <w:marRight w:val="0"/>
      <w:marTop w:val="0"/>
      <w:marBottom w:val="0"/>
      <w:divBdr>
        <w:top w:val="none" w:sz="0" w:space="0" w:color="auto"/>
        <w:left w:val="none" w:sz="0" w:space="0" w:color="auto"/>
        <w:bottom w:val="none" w:sz="0" w:space="0" w:color="auto"/>
        <w:right w:val="none" w:sz="0" w:space="0" w:color="auto"/>
      </w:divBdr>
      <w:divsChild>
        <w:div w:id="2003846057">
          <w:marLeft w:val="0"/>
          <w:marRight w:val="0"/>
          <w:marTop w:val="0"/>
          <w:marBottom w:val="0"/>
          <w:divBdr>
            <w:top w:val="none" w:sz="0" w:space="0" w:color="auto"/>
            <w:left w:val="none" w:sz="0" w:space="0" w:color="auto"/>
            <w:bottom w:val="none" w:sz="0" w:space="0" w:color="auto"/>
            <w:right w:val="none" w:sz="0" w:space="0" w:color="auto"/>
          </w:divBdr>
        </w:div>
        <w:div w:id="146480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mcpropertygroup.com/" TargetMode="External"/><Relationship Id="rId13" Type="http://schemas.openxmlformats.org/officeDocument/2006/relationships/hyperlink" Target="https://linetec.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anklin-tower.com/" TargetMode="External"/><Relationship Id="rId12" Type="http://schemas.openxmlformats.org/officeDocument/2006/relationships/hyperlink" Target="http://www.viraco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beliteinc.com" TargetMode="External"/><Relationship Id="rId5" Type="http://schemas.openxmlformats.org/officeDocument/2006/relationships/footnotes" Target="footnotes.xml"/><Relationship Id="rId15" Type="http://schemas.openxmlformats.org/officeDocument/2006/relationships/hyperlink" Target="https://www.apogeerenovation.com/" TargetMode="External"/><Relationship Id="rId10" Type="http://schemas.openxmlformats.org/officeDocument/2006/relationships/hyperlink" Target="http://www.wausauwindow.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ensler.com/offices/philadelphia" TargetMode="External"/><Relationship Id="rId14" Type="http://schemas.openxmlformats.org/officeDocument/2006/relationships/hyperlink" Target="https://franklin-tower.com/virtual-tou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Schweyen, Carrie</dc:creator>
  <cp:lastModifiedBy>Heather West</cp:lastModifiedBy>
  <cp:revision>4</cp:revision>
  <dcterms:created xsi:type="dcterms:W3CDTF">2019-08-13T14:10:00Z</dcterms:created>
  <dcterms:modified xsi:type="dcterms:W3CDTF">2019-08-13T14:22:00Z</dcterms:modified>
</cp:coreProperties>
</file>